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C5" w:rsidRDefault="007B58C5" w:rsidP="00A9641E">
      <w:pPr>
        <w:jc w:val="center"/>
      </w:pPr>
    </w:p>
    <w:p w:rsidR="00A9641E" w:rsidRPr="00D3328D" w:rsidRDefault="00A9641E" w:rsidP="00A9641E">
      <w:pPr>
        <w:jc w:val="center"/>
        <w:rPr>
          <w:b/>
          <w:sz w:val="56"/>
          <w:szCs w:val="56"/>
        </w:rPr>
      </w:pPr>
      <w:r w:rsidRPr="00D3328D">
        <w:rPr>
          <w:b/>
          <w:sz w:val="56"/>
          <w:szCs w:val="56"/>
        </w:rPr>
        <w:t>Lecture écriture</w:t>
      </w:r>
    </w:p>
    <w:p w:rsidR="007B58C5" w:rsidRDefault="007B58C5" w:rsidP="007B58C5"/>
    <w:p w:rsidR="007B58C5" w:rsidRDefault="007B58C5"/>
    <w:p w:rsidR="00D3328D" w:rsidRDefault="00642ED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CORRIGÉ de la première partie :</w:t>
      </w:r>
    </w:p>
    <w:p w:rsidR="00642ED3" w:rsidRPr="00D3328D" w:rsidRDefault="00642ED3">
      <w:pPr>
        <w:rPr>
          <w:b/>
          <w:sz w:val="28"/>
          <w:szCs w:val="28"/>
        </w:rPr>
      </w:pPr>
    </w:p>
    <w:p w:rsidR="005B019A" w:rsidRPr="00514FDD" w:rsidRDefault="0021410A" w:rsidP="002141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514FDD">
        <w:rPr>
          <w:b/>
          <w:u w:val="single"/>
        </w:rPr>
        <w:t>Objectif de lecture</w:t>
      </w:r>
    </w:p>
    <w:p w:rsidR="00E9780B" w:rsidRPr="00E9780B" w:rsidRDefault="00E9780B" w:rsidP="0021410A">
      <w:pPr>
        <w:rPr>
          <w:b/>
          <w:color w:val="C0504D" w:themeColor="accent2"/>
          <w:sz w:val="28"/>
          <w:szCs w:val="28"/>
        </w:rPr>
      </w:pPr>
      <w:r w:rsidRPr="00E9780B">
        <w:rPr>
          <w:b/>
          <w:color w:val="C0504D" w:themeColor="accent2"/>
          <w:sz w:val="28"/>
          <w:szCs w:val="28"/>
        </w:rPr>
        <w:t>Exercices d’application</w:t>
      </w:r>
    </w:p>
    <w:p w:rsidR="0021410A" w:rsidRDefault="00E9780B" w:rsidP="0021410A">
      <w:r>
        <w:t>Trouvez la nature et le but des petits textes suivants :</w:t>
      </w:r>
    </w:p>
    <w:p w:rsidR="00E9780B" w:rsidRDefault="0096250F" w:rsidP="0021410A">
      <w:r>
        <w:t>Texte 1 :</w:t>
      </w:r>
    </w:p>
    <w:p w:rsidR="001E381A" w:rsidRPr="00514FDD" w:rsidRDefault="001E381A" w:rsidP="00E9780B">
      <w:pPr>
        <w:ind w:left="720"/>
      </w:pPr>
      <w:r w:rsidRPr="00514FDD">
        <w:rPr>
          <w:b/>
          <w:bCs/>
        </w:rPr>
        <w:t xml:space="preserve">Nature </w:t>
      </w:r>
      <w:r w:rsidRPr="00514FDD">
        <w:t>: une définition (d'un dictionnaire)</w:t>
      </w:r>
    </w:p>
    <w:p w:rsidR="00E9780B" w:rsidRPr="00514FDD" w:rsidRDefault="001E381A" w:rsidP="0096250F">
      <w:pPr>
        <w:ind w:left="720"/>
      </w:pPr>
      <w:r w:rsidRPr="00514FDD">
        <w:rPr>
          <w:b/>
          <w:bCs/>
        </w:rPr>
        <w:t xml:space="preserve">But </w:t>
      </w:r>
      <w:r w:rsidRPr="00514FDD">
        <w:t xml:space="preserve">: expliquer </w:t>
      </w:r>
      <w:proofErr w:type="spellStart"/>
      <w:r w:rsidRPr="00514FDD">
        <w:t>qqch</w:t>
      </w:r>
      <w:proofErr w:type="spellEnd"/>
      <w:r w:rsidRPr="00514FDD">
        <w:t xml:space="preserve"> </w:t>
      </w:r>
      <w:r w:rsidRPr="00514FDD">
        <w:rPr>
          <w:i/>
          <w:iCs/>
        </w:rPr>
        <w:t>= explicatif</w:t>
      </w:r>
    </w:p>
    <w:p w:rsidR="00642ED3" w:rsidRDefault="00642ED3" w:rsidP="0021410A"/>
    <w:p w:rsidR="0096250F" w:rsidRDefault="0096250F" w:rsidP="0021410A">
      <w:r>
        <w:t>Texte2 :</w:t>
      </w:r>
    </w:p>
    <w:p w:rsidR="00CE3F8D" w:rsidRPr="00514FDD" w:rsidRDefault="00CE3F8D" w:rsidP="00CE3F8D">
      <w:pPr>
        <w:ind w:left="720"/>
        <w:rPr>
          <w:bCs/>
        </w:rPr>
      </w:pPr>
      <w:r w:rsidRPr="00514FDD">
        <w:rPr>
          <w:b/>
          <w:bCs/>
        </w:rPr>
        <w:t xml:space="preserve">Nature : </w:t>
      </w:r>
      <w:r w:rsidRPr="00514FDD">
        <w:rPr>
          <w:bCs/>
        </w:rPr>
        <w:t>un texte officiel</w:t>
      </w:r>
    </w:p>
    <w:p w:rsidR="00CE3F8D" w:rsidRPr="00514FDD" w:rsidRDefault="00CE3F8D" w:rsidP="00CE3F8D">
      <w:pPr>
        <w:ind w:left="720"/>
        <w:rPr>
          <w:bCs/>
        </w:rPr>
      </w:pPr>
      <w:r w:rsidRPr="00514FDD">
        <w:rPr>
          <w:bCs/>
        </w:rPr>
        <w:t>Constitution de la République française du 4 octobre 1958</w:t>
      </w:r>
    </w:p>
    <w:p w:rsidR="00CE3F8D" w:rsidRPr="00514FDD" w:rsidRDefault="00CE3F8D" w:rsidP="00CE3F8D">
      <w:pPr>
        <w:ind w:left="720"/>
        <w:rPr>
          <w:b/>
          <w:bCs/>
        </w:rPr>
      </w:pPr>
      <w:r w:rsidRPr="00514FDD">
        <w:rPr>
          <w:b/>
          <w:bCs/>
        </w:rPr>
        <w:t xml:space="preserve">But : </w:t>
      </w:r>
      <w:r w:rsidRPr="00514FDD">
        <w:rPr>
          <w:bCs/>
        </w:rPr>
        <w:t xml:space="preserve">expliquer et ordonner = </w:t>
      </w:r>
      <w:r w:rsidRPr="00514FDD">
        <w:rPr>
          <w:bCs/>
          <w:i/>
        </w:rPr>
        <w:t>explicatif et injonctif</w:t>
      </w:r>
    </w:p>
    <w:p w:rsidR="0096250F" w:rsidRDefault="0096250F" w:rsidP="0021410A"/>
    <w:p w:rsidR="00E9780B" w:rsidRDefault="0096250F" w:rsidP="0021410A">
      <w:r>
        <w:t>Texte 3 :</w:t>
      </w:r>
    </w:p>
    <w:p w:rsidR="00CE3F8D" w:rsidRPr="00514FDD" w:rsidRDefault="00CE3F8D" w:rsidP="00CE3F8D">
      <w:pPr>
        <w:ind w:left="720"/>
        <w:rPr>
          <w:bCs/>
        </w:rPr>
      </w:pPr>
      <w:r w:rsidRPr="00514FDD">
        <w:rPr>
          <w:b/>
          <w:bCs/>
        </w:rPr>
        <w:t xml:space="preserve">Nature : </w:t>
      </w:r>
      <w:r w:rsidRPr="00514FDD">
        <w:rPr>
          <w:bCs/>
        </w:rPr>
        <w:t>un roman (une autobiographie)</w:t>
      </w:r>
    </w:p>
    <w:p w:rsidR="00CE3F8D" w:rsidRPr="00514FDD" w:rsidRDefault="00CE3F8D" w:rsidP="00CE3F8D">
      <w:pPr>
        <w:ind w:left="720"/>
        <w:rPr>
          <w:bCs/>
        </w:rPr>
      </w:pPr>
      <w:r w:rsidRPr="00514FDD">
        <w:rPr>
          <w:bCs/>
        </w:rPr>
        <w:t xml:space="preserve">Simone de Beauvoir (1958), </w:t>
      </w:r>
      <w:r w:rsidRPr="00514FDD">
        <w:rPr>
          <w:bCs/>
          <w:i/>
        </w:rPr>
        <w:t>Mémoire d'une jeune fille rangée</w:t>
      </w:r>
    </w:p>
    <w:p w:rsidR="00CE3F8D" w:rsidRPr="00514FDD" w:rsidRDefault="00CE3F8D" w:rsidP="00CE3F8D">
      <w:pPr>
        <w:ind w:left="720"/>
        <w:rPr>
          <w:bCs/>
          <w:i/>
        </w:rPr>
      </w:pPr>
      <w:r w:rsidRPr="00514FDD">
        <w:rPr>
          <w:b/>
          <w:bCs/>
        </w:rPr>
        <w:t xml:space="preserve">But : </w:t>
      </w:r>
      <w:r w:rsidRPr="00514FDD">
        <w:rPr>
          <w:bCs/>
        </w:rPr>
        <w:t xml:space="preserve">raconter </w:t>
      </w:r>
      <w:proofErr w:type="spellStart"/>
      <w:r w:rsidRPr="00514FDD">
        <w:rPr>
          <w:bCs/>
        </w:rPr>
        <w:t>qqch</w:t>
      </w:r>
      <w:proofErr w:type="spellEnd"/>
      <w:r w:rsidRPr="00514FDD">
        <w:rPr>
          <w:bCs/>
        </w:rPr>
        <w:t xml:space="preserve"> = </w:t>
      </w:r>
      <w:r w:rsidRPr="00514FDD">
        <w:rPr>
          <w:bCs/>
          <w:i/>
        </w:rPr>
        <w:t>narratif</w:t>
      </w:r>
    </w:p>
    <w:p w:rsidR="0096250F" w:rsidRDefault="0096250F" w:rsidP="0021410A"/>
    <w:p w:rsidR="0096250F" w:rsidRDefault="0096250F" w:rsidP="0096250F">
      <w:r>
        <w:t>Texte 4 :</w:t>
      </w:r>
    </w:p>
    <w:p w:rsidR="001E381A" w:rsidRPr="00514FDD" w:rsidRDefault="001E381A" w:rsidP="00CE3F8D">
      <w:pPr>
        <w:ind w:left="720"/>
        <w:rPr>
          <w:bCs/>
        </w:rPr>
      </w:pPr>
      <w:r w:rsidRPr="00514FDD">
        <w:rPr>
          <w:b/>
          <w:bCs/>
        </w:rPr>
        <w:t xml:space="preserve">Nature : </w:t>
      </w:r>
      <w:r w:rsidR="00CE3F8D" w:rsidRPr="00514FDD">
        <w:rPr>
          <w:bCs/>
        </w:rPr>
        <w:t xml:space="preserve">un article de journal </w:t>
      </w:r>
      <w:r w:rsidRPr="00514FDD">
        <w:rPr>
          <w:bCs/>
          <w:i/>
        </w:rPr>
        <w:t>Le Monde</w:t>
      </w:r>
    </w:p>
    <w:p w:rsidR="00CE3F8D" w:rsidRPr="00514FDD" w:rsidRDefault="00CE3F8D" w:rsidP="00CE3F8D">
      <w:pPr>
        <w:ind w:left="720"/>
        <w:rPr>
          <w:b/>
          <w:bCs/>
        </w:rPr>
      </w:pPr>
      <w:r w:rsidRPr="00514FDD">
        <w:rPr>
          <w:b/>
          <w:bCs/>
        </w:rPr>
        <w:t xml:space="preserve">But : </w:t>
      </w:r>
      <w:r w:rsidRPr="00514FDD">
        <w:rPr>
          <w:bCs/>
        </w:rPr>
        <w:t xml:space="preserve">expliquer </w:t>
      </w:r>
      <w:proofErr w:type="spellStart"/>
      <w:r w:rsidRPr="00514FDD">
        <w:rPr>
          <w:bCs/>
        </w:rPr>
        <w:t>qqch</w:t>
      </w:r>
      <w:proofErr w:type="spellEnd"/>
      <w:r w:rsidRPr="00514FDD">
        <w:rPr>
          <w:bCs/>
        </w:rPr>
        <w:t xml:space="preserve"> et convaincre </w:t>
      </w:r>
      <w:r w:rsidR="00514FDD">
        <w:rPr>
          <w:bCs/>
        </w:rPr>
        <w:t>qq</w:t>
      </w:r>
      <w:r w:rsidRPr="00514FDD">
        <w:rPr>
          <w:bCs/>
        </w:rPr>
        <w:t xml:space="preserve">n = </w:t>
      </w:r>
      <w:r w:rsidRPr="00514FDD">
        <w:rPr>
          <w:bCs/>
          <w:i/>
        </w:rPr>
        <w:t>explicatif et argumentatif</w:t>
      </w:r>
    </w:p>
    <w:p w:rsidR="00CE3F8D" w:rsidRPr="00514FDD" w:rsidRDefault="00CE3F8D" w:rsidP="0021410A"/>
    <w:p w:rsidR="0096250F" w:rsidRDefault="0096250F" w:rsidP="0021410A">
      <w:r>
        <w:t>Texte 5 :</w:t>
      </w:r>
    </w:p>
    <w:p w:rsidR="00514FDD" w:rsidRDefault="00514FDD" w:rsidP="0096250F">
      <w:pPr>
        <w:ind w:left="720"/>
        <w:rPr>
          <w:bCs/>
        </w:rPr>
      </w:pPr>
      <w:r>
        <w:rPr>
          <w:b/>
        </w:rPr>
        <w:t>N</w:t>
      </w:r>
      <w:r w:rsidRPr="00514FDD">
        <w:rPr>
          <w:b/>
          <w:bCs/>
        </w:rPr>
        <w:t xml:space="preserve">ature : </w:t>
      </w:r>
      <w:r w:rsidRPr="00514FDD">
        <w:rPr>
          <w:bCs/>
        </w:rPr>
        <w:t>un discours (politique)</w:t>
      </w:r>
    </w:p>
    <w:p w:rsidR="0096250F" w:rsidRPr="00514FDD" w:rsidRDefault="0096250F" w:rsidP="0096250F">
      <w:pPr>
        <w:ind w:left="720"/>
        <w:rPr>
          <w:bCs/>
        </w:rPr>
      </w:pPr>
      <w:r w:rsidRPr="00514FDD">
        <w:rPr>
          <w:bCs/>
        </w:rPr>
        <w:t xml:space="preserve">Robert Badinter, ministre de la Justice, </w:t>
      </w:r>
      <w:r w:rsidR="00514FDD" w:rsidRPr="00514FDD">
        <w:rPr>
          <w:bCs/>
          <w:i/>
        </w:rPr>
        <w:t>Discours sur</w:t>
      </w:r>
      <w:r w:rsidRPr="00514FDD">
        <w:rPr>
          <w:bCs/>
          <w:i/>
        </w:rPr>
        <w:t xml:space="preserve"> l'abolition de la peine de mort à </w:t>
      </w:r>
      <w:r w:rsidR="00514FDD" w:rsidRPr="00514FDD">
        <w:rPr>
          <w:bCs/>
          <w:i/>
        </w:rPr>
        <w:t>l'Assemblée nationale</w:t>
      </w:r>
      <w:r w:rsidRPr="00514FDD">
        <w:rPr>
          <w:bCs/>
        </w:rPr>
        <w:t xml:space="preserve"> le 17 septembre 1981.</w:t>
      </w:r>
    </w:p>
    <w:p w:rsidR="0096250F" w:rsidRPr="00514FDD" w:rsidRDefault="0096250F" w:rsidP="0096250F">
      <w:pPr>
        <w:ind w:left="720"/>
        <w:rPr>
          <w:b/>
          <w:bCs/>
          <w:i/>
        </w:rPr>
      </w:pPr>
      <w:r w:rsidRPr="00514FDD">
        <w:rPr>
          <w:b/>
          <w:bCs/>
        </w:rPr>
        <w:t xml:space="preserve">But : </w:t>
      </w:r>
      <w:r w:rsidR="00514FDD">
        <w:rPr>
          <w:bCs/>
        </w:rPr>
        <w:t>convaincre qq</w:t>
      </w:r>
      <w:r w:rsidRPr="00514FDD">
        <w:rPr>
          <w:bCs/>
        </w:rPr>
        <w:t xml:space="preserve">n = </w:t>
      </w:r>
      <w:r w:rsidRPr="00514FDD">
        <w:rPr>
          <w:bCs/>
          <w:i/>
        </w:rPr>
        <w:t>argumentatif</w:t>
      </w:r>
    </w:p>
    <w:p w:rsidR="00E9780B" w:rsidRPr="00514FDD" w:rsidRDefault="00E9780B" w:rsidP="0021410A"/>
    <w:p w:rsidR="0021410A" w:rsidRPr="00514FDD" w:rsidRDefault="0021410A" w:rsidP="002141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514FDD">
        <w:rPr>
          <w:b/>
          <w:u w:val="single"/>
        </w:rPr>
        <w:t>Objectif d’écriture</w:t>
      </w:r>
    </w:p>
    <w:p w:rsidR="001E381A" w:rsidRPr="00E9780B" w:rsidRDefault="001E381A" w:rsidP="001E381A">
      <w:pPr>
        <w:rPr>
          <w:b/>
          <w:color w:val="C0504D" w:themeColor="accent2"/>
          <w:sz w:val="28"/>
          <w:szCs w:val="28"/>
        </w:rPr>
      </w:pPr>
      <w:r w:rsidRPr="00E9780B">
        <w:rPr>
          <w:b/>
          <w:color w:val="C0504D" w:themeColor="accent2"/>
          <w:sz w:val="28"/>
          <w:szCs w:val="28"/>
        </w:rPr>
        <w:t>Exercices d’application</w:t>
      </w:r>
    </w:p>
    <w:p w:rsidR="001E381A" w:rsidRPr="001E381A" w:rsidRDefault="001E381A" w:rsidP="001E381A">
      <w:pPr>
        <w:pStyle w:val="ListParagraph"/>
        <w:numPr>
          <w:ilvl w:val="0"/>
          <w:numId w:val="11"/>
        </w:numPr>
        <w:rPr>
          <w:b/>
        </w:rPr>
      </w:pPr>
      <w:r w:rsidRPr="001E381A">
        <w:rPr>
          <w:b/>
        </w:rPr>
        <w:t>S’entrainer à trouver des synonymes</w:t>
      </w:r>
    </w:p>
    <w:p w:rsidR="001E381A" w:rsidRDefault="001E381A" w:rsidP="001E381A">
      <w:r w:rsidRPr="001E381A">
        <w:rPr>
          <w:b/>
          <w:bCs/>
        </w:rPr>
        <w:t xml:space="preserve">1) </w:t>
      </w:r>
      <w:r w:rsidRPr="001E381A">
        <w:t xml:space="preserve">a) </w:t>
      </w:r>
      <w:r w:rsidRPr="001E381A">
        <w:rPr>
          <w:b/>
          <w:bCs/>
        </w:rPr>
        <w:t>repos</w:t>
      </w:r>
      <w:r w:rsidR="00642ED3">
        <w:t xml:space="preserve"> : </w:t>
      </w:r>
      <w:r w:rsidR="000562FB">
        <w:t>vacances, détente, tranquillité, paix, sérénité, quiétude</w:t>
      </w:r>
      <w:r w:rsidR="008473C2">
        <w:t>…</w:t>
      </w:r>
    </w:p>
    <w:p w:rsidR="001E381A" w:rsidRPr="000562FB" w:rsidRDefault="001E381A" w:rsidP="001E381A">
      <w:r w:rsidRPr="001E381A">
        <w:t xml:space="preserve">b) </w:t>
      </w:r>
      <w:r w:rsidRPr="001E381A">
        <w:rPr>
          <w:b/>
          <w:bCs/>
        </w:rPr>
        <w:t>dire</w:t>
      </w:r>
      <w:r w:rsidR="00642ED3" w:rsidRPr="00642ED3">
        <w:rPr>
          <w:bCs/>
        </w:rPr>
        <w:t> :</w:t>
      </w:r>
      <w:r w:rsidR="00642ED3">
        <w:rPr>
          <w:b/>
          <w:bCs/>
        </w:rPr>
        <w:t xml:space="preserve"> </w:t>
      </w:r>
      <w:r w:rsidR="000562FB">
        <w:rPr>
          <w:bCs/>
        </w:rPr>
        <w:t>crier / répondre, expliquer, raconter / parler de / répondre, confier, exprimer, préciser, avouer, chuchoter, murmurer</w:t>
      </w:r>
      <w:r w:rsidR="008473C2">
        <w:rPr>
          <w:bCs/>
        </w:rPr>
        <w:t>…</w:t>
      </w:r>
    </w:p>
    <w:p w:rsidR="001E381A" w:rsidRPr="001E381A" w:rsidRDefault="001E381A" w:rsidP="001E381A">
      <w:r w:rsidRPr="001E381A">
        <w:t xml:space="preserve">c) </w:t>
      </w:r>
      <w:r w:rsidR="00642ED3">
        <w:rPr>
          <w:b/>
          <w:bCs/>
        </w:rPr>
        <w:t>débats</w:t>
      </w:r>
      <w:r w:rsidR="00642ED3">
        <w:t xml:space="preserve"> : </w:t>
      </w:r>
      <w:r w:rsidR="008473C2">
        <w:t>discussions, conversations, échanges, dialogues, forum, table ronde…</w:t>
      </w:r>
    </w:p>
    <w:p w:rsidR="00642ED3" w:rsidRDefault="001E381A" w:rsidP="001E381A">
      <w:r w:rsidRPr="001E381A">
        <w:t xml:space="preserve">d) </w:t>
      </w:r>
      <w:r w:rsidRPr="001E381A">
        <w:rPr>
          <w:b/>
          <w:bCs/>
        </w:rPr>
        <w:t>belle</w:t>
      </w:r>
      <w:r w:rsidR="00642ED3" w:rsidRPr="00642ED3">
        <w:rPr>
          <w:bCs/>
        </w:rPr>
        <w:t> :</w:t>
      </w:r>
      <w:r w:rsidRPr="001E381A">
        <w:t xml:space="preserve"> </w:t>
      </w:r>
      <w:r w:rsidR="008473C2">
        <w:t xml:space="preserve">magnifique, sublime, jolie, merveilleuse, divine, élégante, superbe, charmante, splendide, </w:t>
      </w:r>
      <w:r w:rsidR="002060E0">
        <w:t>mignonne</w:t>
      </w:r>
      <w:bookmarkStart w:id="0" w:name="_GoBack"/>
      <w:bookmarkEnd w:id="0"/>
      <w:r w:rsidR="008473C2">
        <w:t>…</w:t>
      </w:r>
    </w:p>
    <w:p w:rsidR="00642ED3" w:rsidRDefault="00642ED3" w:rsidP="001E381A"/>
    <w:p w:rsidR="00642ED3" w:rsidRDefault="00642ED3" w:rsidP="001E381A"/>
    <w:p w:rsidR="002060E0" w:rsidRDefault="002060E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E381A" w:rsidRDefault="001E381A" w:rsidP="001E381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2) Sans dictionnaire, trouvez le plus de synonymes possible pour chacun des mots suivants 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1E381A" w:rsidTr="001E381A">
        <w:tc>
          <w:tcPr>
            <w:tcW w:w="2093" w:type="dxa"/>
            <w:vAlign w:val="center"/>
          </w:tcPr>
          <w:p w:rsidR="001E381A" w:rsidRDefault="001E381A" w:rsidP="001E381A">
            <w:pPr>
              <w:jc w:val="left"/>
            </w:pPr>
            <w:r>
              <w:t>normal (adj.)</w:t>
            </w:r>
          </w:p>
        </w:tc>
        <w:tc>
          <w:tcPr>
            <w:tcW w:w="7087" w:type="dxa"/>
          </w:tcPr>
          <w:p w:rsidR="001E381A" w:rsidRPr="009342E9" w:rsidRDefault="008473C2" w:rsidP="001E381A">
            <w:pPr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Banal, commun, attendu, courant, habituel, ordinaire, quelconque, insignifiant, classique…</w:t>
            </w:r>
          </w:p>
          <w:p w:rsidR="001E381A" w:rsidRPr="009342E9" w:rsidRDefault="001E381A" w:rsidP="001E381A">
            <w:pPr>
              <w:rPr>
                <w:color w:val="4F81BD" w:themeColor="accent1"/>
              </w:rPr>
            </w:pPr>
          </w:p>
        </w:tc>
      </w:tr>
      <w:tr w:rsidR="001E381A" w:rsidTr="001E381A">
        <w:tc>
          <w:tcPr>
            <w:tcW w:w="2093" w:type="dxa"/>
            <w:vAlign w:val="center"/>
          </w:tcPr>
          <w:p w:rsidR="001E381A" w:rsidRDefault="001E381A" w:rsidP="001E381A">
            <w:pPr>
              <w:jc w:val="left"/>
            </w:pPr>
            <w:r>
              <w:t>faire (v.)</w:t>
            </w:r>
          </w:p>
        </w:tc>
        <w:tc>
          <w:tcPr>
            <w:tcW w:w="7087" w:type="dxa"/>
          </w:tcPr>
          <w:p w:rsidR="001E381A" w:rsidRPr="009342E9" w:rsidRDefault="008473C2" w:rsidP="001E381A">
            <w:pPr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Réaliser, créer, fabriquer, élaborer, produire, concevoir, former, composer, construire, effectuer…</w:t>
            </w:r>
          </w:p>
          <w:p w:rsidR="001E381A" w:rsidRPr="009342E9" w:rsidRDefault="001E381A" w:rsidP="001E381A">
            <w:pPr>
              <w:rPr>
                <w:color w:val="4F81BD" w:themeColor="accent1"/>
              </w:rPr>
            </w:pPr>
          </w:p>
        </w:tc>
      </w:tr>
      <w:tr w:rsidR="001E381A" w:rsidTr="001E381A">
        <w:tc>
          <w:tcPr>
            <w:tcW w:w="2093" w:type="dxa"/>
            <w:vAlign w:val="center"/>
          </w:tcPr>
          <w:p w:rsidR="001E381A" w:rsidRDefault="001E381A" w:rsidP="001E381A">
            <w:pPr>
              <w:jc w:val="left"/>
            </w:pPr>
            <w:r>
              <w:t>triste (adj.)</w:t>
            </w:r>
          </w:p>
        </w:tc>
        <w:tc>
          <w:tcPr>
            <w:tcW w:w="7087" w:type="dxa"/>
          </w:tcPr>
          <w:p w:rsidR="001E381A" w:rsidRPr="009342E9" w:rsidRDefault="008473C2" w:rsidP="001E381A">
            <w:pPr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Malheureux, mécontent, pessimiste, peiné, découragé, déprimé, mélancolique, morose, abattu, chagriné…</w:t>
            </w:r>
          </w:p>
          <w:p w:rsidR="001E381A" w:rsidRPr="009342E9" w:rsidRDefault="001E381A" w:rsidP="001E381A">
            <w:pPr>
              <w:rPr>
                <w:color w:val="4F81BD" w:themeColor="accent1"/>
              </w:rPr>
            </w:pPr>
          </w:p>
        </w:tc>
      </w:tr>
      <w:tr w:rsidR="001E381A" w:rsidTr="001E381A">
        <w:tc>
          <w:tcPr>
            <w:tcW w:w="2093" w:type="dxa"/>
            <w:vAlign w:val="center"/>
          </w:tcPr>
          <w:p w:rsidR="001E381A" w:rsidRDefault="001E381A" w:rsidP="001E381A">
            <w:pPr>
              <w:jc w:val="left"/>
            </w:pPr>
            <w:r>
              <w:t>entreprise (n.)</w:t>
            </w:r>
          </w:p>
        </w:tc>
        <w:tc>
          <w:tcPr>
            <w:tcW w:w="7087" w:type="dxa"/>
          </w:tcPr>
          <w:p w:rsidR="001E381A" w:rsidRPr="009342E9" w:rsidRDefault="008473C2" w:rsidP="001E381A">
            <w:pPr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Société, affaire, commerce, établissement, industrie, usine, firme, agence…</w:t>
            </w:r>
          </w:p>
          <w:p w:rsidR="001E381A" w:rsidRPr="009342E9" w:rsidRDefault="001E381A" w:rsidP="001E381A">
            <w:pPr>
              <w:rPr>
                <w:color w:val="4F81BD" w:themeColor="accent1"/>
              </w:rPr>
            </w:pPr>
          </w:p>
        </w:tc>
      </w:tr>
      <w:tr w:rsidR="001E381A" w:rsidTr="001E381A">
        <w:tc>
          <w:tcPr>
            <w:tcW w:w="2093" w:type="dxa"/>
            <w:vAlign w:val="center"/>
          </w:tcPr>
          <w:p w:rsidR="001E381A" w:rsidRDefault="001E381A" w:rsidP="001E381A">
            <w:pPr>
              <w:jc w:val="left"/>
            </w:pPr>
            <w:r>
              <w:t>idée (n.)</w:t>
            </w:r>
          </w:p>
        </w:tc>
        <w:tc>
          <w:tcPr>
            <w:tcW w:w="7087" w:type="dxa"/>
          </w:tcPr>
          <w:p w:rsidR="001E381A" w:rsidRPr="009342E9" w:rsidRDefault="008473C2" w:rsidP="001E381A">
            <w:pPr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Réflexion, théorie, argument, opinion, avis, point de vue, position, invention, concept, inspiration, vision, notion…</w:t>
            </w:r>
          </w:p>
          <w:p w:rsidR="001E381A" w:rsidRPr="009342E9" w:rsidRDefault="001E381A" w:rsidP="001E381A">
            <w:pPr>
              <w:rPr>
                <w:color w:val="4F81BD" w:themeColor="accent1"/>
              </w:rPr>
            </w:pPr>
          </w:p>
        </w:tc>
      </w:tr>
    </w:tbl>
    <w:p w:rsidR="00642ED3" w:rsidRDefault="00642ED3" w:rsidP="00642ED3">
      <w:pPr>
        <w:ind w:left="360"/>
        <w:rPr>
          <w:b/>
        </w:rPr>
      </w:pPr>
    </w:p>
    <w:p w:rsidR="00642ED3" w:rsidRDefault="00642ED3" w:rsidP="00642ED3">
      <w:pPr>
        <w:ind w:left="360"/>
        <w:rPr>
          <w:b/>
        </w:rPr>
      </w:pPr>
    </w:p>
    <w:p w:rsidR="001E381A" w:rsidRPr="00642ED3" w:rsidRDefault="001E381A" w:rsidP="0021410A">
      <w:pPr>
        <w:pStyle w:val="ListParagraph"/>
        <w:numPr>
          <w:ilvl w:val="0"/>
          <w:numId w:val="11"/>
        </w:numPr>
        <w:rPr>
          <w:b/>
        </w:rPr>
      </w:pPr>
      <w:r w:rsidRPr="00642ED3">
        <w:rPr>
          <w:b/>
        </w:rPr>
        <w:t>S’entrainer à génér</w:t>
      </w:r>
      <w:r w:rsidR="007B10BB" w:rsidRPr="00642ED3">
        <w:rPr>
          <w:b/>
        </w:rPr>
        <w:t>aliser avec des mots génériques</w:t>
      </w: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6912"/>
        <w:gridCol w:w="2409"/>
      </w:tblGrid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un ouragan – un tsunami – une tempête – une inondation – un tremblement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Les catastrophes naturelle</w:t>
            </w:r>
            <w:r w:rsidR="009342E9">
              <w:rPr>
                <w:color w:val="4F81BD" w:themeColor="accent1"/>
              </w:rPr>
              <w:t>s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le cinéma – la peinture – la sculpture – la photographie – la poésie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L’art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la joie – le bonheur – la tristesse – la colère – la peur – la jalousie – la honte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Les sentiments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l'ouïe – la vue – l'odorat – le toucher – le goût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Les 5 sens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la littérature – l'histoire – la philosophie – la sociologie – la psychologie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Les sciences humaines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Le Figaro – Le Monde – Libération – Le Canard Enchaîné – Charlie Hebdo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La presse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l'anorexie – la schizophrénie – la dépression – la paranoïa – la cleptomanie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Les maladies mentales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</w:pPr>
            <w:r>
              <w:rPr>
                <w:sz w:val="22"/>
              </w:rPr>
              <w:t>l'éducation – la santé – la police – l'économie – la justice – les transports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Les ministères / les services publics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  <w:tr w:rsidR="007B10BB" w:rsidTr="007B10BB">
        <w:tc>
          <w:tcPr>
            <w:tcW w:w="6912" w:type="dxa"/>
            <w:vAlign w:val="center"/>
          </w:tcPr>
          <w:p w:rsidR="007B10BB" w:rsidRDefault="007B10BB" w:rsidP="007B10BB">
            <w:pPr>
              <w:jc w:val="left"/>
              <w:rPr>
                <w:sz w:val="22"/>
              </w:rPr>
            </w:pPr>
            <w:r>
              <w:rPr>
                <w:sz w:val="22"/>
              </w:rPr>
              <w:t>l'eau – le bois – le charbon – le soleil – le pétrole – le vent</w:t>
            </w:r>
          </w:p>
        </w:tc>
        <w:tc>
          <w:tcPr>
            <w:tcW w:w="2409" w:type="dxa"/>
          </w:tcPr>
          <w:p w:rsidR="007B10BB" w:rsidRPr="009342E9" w:rsidRDefault="008473C2" w:rsidP="009342E9">
            <w:pPr>
              <w:jc w:val="center"/>
              <w:rPr>
                <w:color w:val="4F81BD" w:themeColor="accent1"/>
              </w:rPr>
            </w:pPr>
            <w:r w:rsidRPr="009342E9">
              <w:rPr>
                <w:color w:val="4F81BD" w:themeColor="accent1"/>
              </w:rPr>
              <w:t>Les sources d’énergie</w:t>
            </w:r>
          </w:p>
          <w:p w:rsidR="007B10BB" w:rsidRPr="009342E9" w:rsidRDefault="007B10BB" w:rsidP="009342E9">
            <w:pPr>
              <w:jc w:val="center"/>
              <w:rPr>
                <w:color w:val="4F81BD" w:themeColor="accent1"/>
              </w:rPr>
            </w:pPr>
          </w:p>
        </w:tc>
      </w:tr>
    </w:tbl>
    <w:p w:rsidR="00E9780B" w:rsidRDefault="00E9780B" w:rsidP="00642ED3"/>
    <w:sectPr w:rsidR="00E9780B" w:rsidSect="00A964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AF" w:rsidRDefault="004D0AAF" w:rsidP="00A9641E">
      <w:r>
        <w:separator/>
      </w:r>
    </w:p>
  </w:endnote>
  <w:endnote w:type="continuationSeparator" w:id="0">
    <w:p w:rsidR="004D0AAF" w:rsidRDefault="004D0AAF" w:rsidP="00A9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 w:rsidP="00A9641E">
    <w:pPr>
      <w:pStyle w:val="Footer"/>
      <w:ind w:right="480"/>
      <w:jc w:val="left"/>
    </w:pPr>
    <w:r>
      <w:t xml:space="preserve">École Centrale Pékin </w:t>
    </w:r>
    <w:r>
      <w:tab/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2060E0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2060E0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0" w:rsidRDefault="002060E0" w:rsidP="002060E0">
    <w:pPr>
      <w:pStyle w:val="Footer"/>
      <w:tabs>
        <w:tab w:val="clear" w:pos="4536"/>
        <w:tab w:val="left" w:pos="3855"/>
      </w:tabs>
    </w:pPr>
    <w:r>
      <w:tab/>
    </w:r>
    <w:sdt>
      <w:sdtPr>
        <w:id w:val="1679228411"/>
        <w:docPartObj>
          <w:docPartGallery w:val="Page Numbers (Top of Page)"/>
          <w:docPartUnique/>
        </w:docPartObj>
      </w:sdtPr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AF" w:rsidRDefault="004D0AAF" w:rsidP="00A9641E">
      <w:r>
        <w:separator/>
      </w:r>
    </w:p>
  </w:footnote>
  <w:footnote w:type="continuationSeparator" w:id="0">
    <w:p w:rsidR="004D0AAF" w:rsidRDefault="004D0AAF" w:rsidP="00A9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>
    <w:pPr>
      <w:pStyle w:val="Header"/>
    </w:pPr>
    <w:r>
      <w:t>Lecture - Écriture</w:t>
    </w:r>
    <w:r>
      <w:tab/>
    </w:r>
    <w:r>
      <w:tab/>
      <w:t>2019-2020</w:t>
    </w:r>
  </w:p>
  <w:p w:rsidR="001E381A" w:rsidRDefault="001E381A">
    <w:pPr>
      <w:pStyle w:val="Header"/>
    </w:pPr>
    <w:r>
      <w:tab/>
    </w:r>
    <w:r>
      <w:tab/>
      <w:t>Semestre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0" w:rsidRPr="00A9641E" w:rsidRDefault="002060E0" w:rsidP="002060E0">
    <w:pPr>
      <w:tabs>
        <w:tab w:val="center" w:pos="7371"/>
      </w:tabs>
      <w:rPr>
        <w:sz w:val="28"/>
        <w:szCs w:val="28"/>
      </w:rPr>
    </w:pPr>
    <w:r w:rsidRPr="00A9641E">
      <w:rPr>
        <w:sz w:val="36"/>
        <w:szCs w:val="36"/>
      </w:rPr>
      <w:t>École Centrale Pékin</w:t>
    </w:r>
    <w:r>
      <w:rPr>
        <w:sz w:val="36"/>
        <w:szCs w:val="36"/>
      </w:rPr>
      <w:tab/>
    </w:r>
    <w:r w:rsidRPr="00A9641E">
      <w:rPr>
        <w:sz w:val="28"/>
        <w:szCs w:val="28"/>
      </w:rPr>
      <w:t>Année académique 2019-2020</w:t>
    </w:r>
  </w:p>
  <w:p w:rsidR="002060E0" w:rsidRPr="00D3328D" w:rsidRDefault="002060E0" w:rsidP="002060E0">
    <w:pPr>
      <w:tabs>
        <w:tab w:val="center" w:pos="7371"/>
      </w:tabs>
      <w:rPr>
        <w:sz w:val="36"/>
        <w:szCs w:val="36"/>
      </w:rPr>
    </w:pPr>
    <w:r w:rsidRPr="00A9641E">
      <w:rPr>
        <w:sz w:val="28"/>
        <w:szCs w:val="28"/>
      </w:rPr>
      <w:tab/>
    </w:r>
    <w:proofErr w:type="gramStart"/>
    <w:r w:rsidRPr="00A9641E">
      <w:rPr>
        <w:sz w:val="28"/>
        <w:szCs w:val="28"/>
      </w:rPr>
      <w:t>semestre</w:t>
    </w:r>
    <w:proofErr w:type="gramEnd"/>
    <w:r w:rsidRPr="00A9641E">
      <w:rPr>
        <w:sz w:val="28"/>
        <w:szCs w:val="28"/>
      </w:rPr>
      <w:t xml:space="preserve"> 2</w:t>
    </w:r>
  </w:p>
  <w:p w:rsidR="002060E0" w:rsidRDefault="00206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C3"/>
    <w:multiLevelType w:val="hybridMultilevel"/>
    <w:tmpl w:val="3BF0EB10"/>
    <w:lvl w:ilvl="0" w:tplc="512C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theme="minorBidi"/>
      </w:rPr>
    </w:lvl>
    <w:lvl w:ilvl="1" w:tplc="18305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5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C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2D4"/>
    <w:multiLevelType w:val="hybridMultilevel"/>
    <w:tmpl w:val="D31C5556"/>
    <w:lvl w:ilvl="0" w:tplc="4FA01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2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5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28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3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F3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9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D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0135A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3CF"/>
    <w:multiLevelType w:val="hybridMultilevel"/>
    <w:tmpl w:val="32AC55A4"/>
    <w:lvl w:ilvl="0" w:tplc="1288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96DE9"/>
    <w:multiLevelType w:val="multilevel"/>
    <w:tmpl w:val="C7FA48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2943ED"/>
    <w:multiLevelType w:val="hybridMultilevel"/>
    <w:tmpl w:val="0E6A6A16"/>
    <w:lvl w:ilvl="0" w:tplc="FABE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1C7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C395B"/>
    <w:multiLevelType w:val="hybridMultilevel"/>
    <w:tmpl w:val="2CD41184"/>
    <w:lvl w:ilvl="0" w:tplc="58F4F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3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6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43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AF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CC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22464"/>
    <w:multiLevelType w:val="multilevel"/>
    <w:tmpl w:val="738C1F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BF14CF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41CFC"/>
    <w:multiLevelType w:val="hybridMultilevel"/>
    <w:tmpl w:val="C4E870AA"/>
    <w:lvl w:ilvl="0" w:tplc="7BFE61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867AD"/>
    <w:multiLevelType w:val="hybridMultilevel"/>
    <w:tmpl w:val="EA0C4C36"/>
    <w:lvl w:ilvl="0" w:tplc="41B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D"/>
    <w:rsid w:val="000562FB"/>
    <w:rsid w:val="001E381A"/>
    <w:rsid w:val="002060E0"/>
    <w:rsid w:val="0021410A"/>
    <w:rsid w:val="004D0AAF"/>
    <w:rsid w:val="00514FDD"/>
    <w:rsid w:val="005B019A"/>
    <w:rsid w:val="00642ED3"/>
    <w:rsid w:val="007B10BB"/>
    <w:rsid w:val="007B58C5"/>
    <w:rsid w:val="007D32A4"/>
    <w:rsid w:val="008473C2"/>
    <w:rsid w:val="009342E9"/>
    <w:rsid w:val="0096250F"/>
    <w:rsid w:val="00A9641E"/>
    <w:rsid w:val="00BC3C9E"/>
    <w:rsid w:val="00CE2DC9"/>
    <w:rsid w:val="00CE3F8D"/>
    <w:rsid w:val="00D3328D"/>
    <w:rsid w:val="00E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610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70">
          <w:marLeft w:val="1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30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02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5</cp:revision>
  <dcterms:created xsi:type="dcterms:W3CDTF">2020-02-20T06:47:00Z</dcterms:created>
  <dcterms:modified xsi:type="dcterms:W3CDTF">2020-03-01T11:06:00Z</dcterms:modified>
</cp:coreProperties>
</file>