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1A" w:rsidRPr="005E4D6D" w:rsidRDefault="00DC081A" w:rsidP="006E33CE">
      <w:pPr>
        <w:spacing w:after="120" w:line="240" w:lineRule="auto"/>
        <w:jc w:val="left"/>
        <w:rPr>
          <w:sz w:val="44"/>
        </w:rPr>
      </w:pPr>
      <w:bookmarkStart w:id="0" w:name="_GoBack"/>
      <w:bookmarkEnd w:id="0"/>
    </w:p>
    <w:p w:rsidR="00DC081A" w:rsidRPr="005E4D6D" w:rsidRDefault="00DC081A" w:rsidP="006E33CE">
      <w:pPr>
        <w:spacing w:after="120" w:line="240" w:lineRule="auto"/>
        <w:jc w:val="left"/>
        <w:rPr>
          <w:sz w:val="44"/>
        </w:rPr>
      </w:pPr>
    </w:p>
    <w:p w:rsidR="00DC081A" w:rsidRPr="005E4D6D" w:rsidRDefault="007E6B10" w:rsidP="006E33CE">
      <w:pPr>
        <w:spacing w:after="120" w:line="240" w:lineRule="auto"/>
        <w:jc w:val="center"/>
        <w:rPr>
          <w:sz w:val="44"/>
        </w:rPr>
      </w:pPr>
      <w:r>
        <w:rPr>
          <w:sz w:val="44"/>
        </w:rPr>
        <w:t>Rapport final d’étude détaillé</w:t>
      </w:r>
    </w:p>
    <w:p w:rsidR="00DC081A" w:rsidRPr="005E4D6D" w:rsidRDefault="00DC081A" w:rsidP="006E33CE">
      <w:pPr>
        <w:spacing w:after="120" w:line="240" w:lineRule="auto"/>
        <w:jc w:val="center"/>
      </w:pPr>
    </w:p>
    <w:p w:rsidR="00DC081A" w:rsidRPr="005E4D6D" w:rsidRDefault="00A5627D" w:rsidP="006E33CE">
      <w:pPr>
        <w:spacing w:after="120" w:line="240" w:lineRule="auto"/>
        <w:jc w:val="center"/>
      </w:pPr>
      <w:r>
        <w:rPr>
          <w:color w:val="C00000"/>
          <w:sz w:val="40"/>
        </w:rPr>
        <w:t>SYSTEME XXXX</w:t>
      </w:r>
      <w:r w:rsidR="0008022B">
        <w:rPr>
          <w:color w:val="C00000"/>
          <w:sz w:val="40"/>
        </w:rPr>
        <w:t xml:space="preserve"> </w:t>
      </w:r>
      <w:r w:rsidR="006D788D" w:rsidRPr="005E4D6D">
        <w:rPr>
          <w:color w:val="C00000"/>
          <w:sz w:val="40"/>
        </w:rPr>
        <w:t>- Analyse Globale des Risques</w:t>
      </w:r>
    </w:p>
    <w:p w:rsidR="00DC081A" w:rsidRPr="005E4D6D" w:rsidRDefault="00DC081A" w:rsidP="006E33CE">
      <w:pPr>
        <w:autoSpaceDE w:val="0"/>
        <w:autoSpaceDN w:val="0"/>
        <w:adjustRightInd w:val="0"/>
        <w:spacing w:after="120" w:line="240" w:lineRule="auto"/>
        <w:jc w:val="left"/>
        <w:rPr>
          <w:rFonts w:ascii="Times New Roman" w:eastAsiaTheme="minorHAnsi" w:hAnsi="Times New Roman" w:cs="Times New Roman"/>
          <w:color w:val="000000"/>
          <w:sz w:val="24"/>
          <w:szCs w:val="24"/>
        </w:rPr>
      </w:pPr>
    </w:p>
    <w:p w:rsidR="00DC081A" w:rsidRPr="005E4D6D" w:rsidRDefault="007E6B10" w:rsidP="006E33CE">
      <w:pPr>
        <w:autoSpaceDE w:val="0"/>
        <w:autoSpaceDN w:val="0"/>
        <w:adjustRightInd w:val="0"/>
        <w:spacing w:after="12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01/10/2016</w:t>
      </w:r>
    </w:p>
    <w:p w:rsidR="00DC081A" w:rsidRPr="005E4D6D" w:rsidRDefault="00DC081A" w:rsidP="006E33CE">
      <w:pPr>
        <w:autoSpaceDE w:val="0"/>
        <w:autoSpaceDN w:val="0"/>
        <w:adjustRightInd w:val="0"/>
        <w:spacing w:after="120" w:line="240" w:lineRule="auto"/>
        <w:jc w:val="left"/>
        <w:rPr>
          <w:rFonts w:ascii="Times New Roman" w:eastAsiaTheme="minorHAnsi" w:hAnsi="Times New Roman" w:cs="Times New Roman"/>
          <w:color w:val="000000"/>
          <w:sz w:val="24"/>
          <w:szCs w:val="24"/>
        </w:rPr>
      </w:pPr>
    </w:p>
    <w:p w:rsidR="00DC081A" w:rsidRPr="005E4D6D" w:rsidRDefault="00DC081A" w:rsidP="006E33CE">
      <w:pPr>
        <w:autoSpaceDE w:val="0"/>
        <w:autoSpaceDN w:val="0"/>
        <w:adjustRightInd w:val="0"/>
        <w:spacing w:after="120" w:line="240" w:lineRule="auto"/>
        <w:jc w:val="left"/>
        <w:rPr>
          <w:rFonts w:ascii="Times New Roman" w:eastAsiaTheme="minorHAnsi" w:hAnsi="Times New Roman" w:cs="Times New Roman"/>
          <w:color w:val="000000"/>
          <w:sz w:val="24"/>
          <w:szCs w:val="24"/>
        </w:rPr>
      </w:pPr>
    </w:p>
    <w:p w:rsidR="006D788D" w:rsidRPr="005E4D6D" w:rsidRDefault="006D788D" w:rsidP="006E33CE">
      <w:pPr>
        <w:autoSpaceDE w:val="0"/>
        <w:autoSpaceDN w:val="0"/>
        <w:adjustRightInd w:val="0"/>
        <w:spacing w:after="120" w:line="240" w:lineRule="auto"/>
        <w:jc w:val="left"/>
        <w:rPr>
          <w:rFonts w:eastAsiaTheme="minorHAnsi"/>
          <w:b/>
          <w:color w:val="000000"/>
          <w:sz w:val="28"/>
          <w:szCs w:val="24"/>
        </w:rPr>
      </w:pPr>
    </w:p>
    <w:p w:rsidR="00DC081A" w:rsidRDefault="007E6B10" w:rsidP="00A5627D">
      <w:pPr>
        <w:autoSpaceDE w:val="0"/>
        <w:autoSpaceDN w:val="0"/>
        <w:adjustRightInd w:val="0"/>
        <w:spacing w:after="120" w:line="240" w:lineRule="auto"/>
        <w:jc w:val="left"/>
        <w:rPr>
          <w:rFonts w:eastAsiaTheme="minorHAnsi"/>
          <w:color w:val="000000"/>
          <w:szCs w:val="24"/>
        </w:rPr>
      </w:pPr>
      <w:r>
        <w:rPr>
          <w:rFonts w:eastAsiaTheme="minorHAnsi"/>
          <w:b/>
          <w:color w:val="000000"/>
          <w:sz w:val="24"/>
          <w:szCs w:val="24"/>
        </w:rPr>
        <w:t>Rédacteur</w:t>
      </w:r>
      <w:r w:rsidR="00DC081A" w:rsidRPr="005E4D6D">
        <w:rPr>
          <w:rFonts w:eastAsiaTheme="minorHAnsi"/>
          <w:color w:val="000000"/>
          <w:sz w:val="24"/>
          <w:szCs w:val="24"/>
        </w:rPr>
        <w:t xml:space="preserve">: </w:t>
      </w:r>
    </w:p>
    <w:p w:rsidR="00DC081A" w:rsidRPr="005E4D6D" w:rsidRDefault="00DC081A" w:rsidP="006E33CE">
      <w:pPr>
        <w:autoSpaceDE w:val="0"/>
        <w:autoSpaceDN w:val="0"/>
        <w:adjustRightInd w:val="0"/>
        <w:spacing w:after="120" w:line="240" w:lineRule="auto"/>
        <w:jc w:val="left"/>
        <w:rPr>
          <w:rFonts w:ascii="Times New Roman" w:eastAsiaTheme="minorHAnsi" w:hAnsi="Times New Roman" w:cs="Times New Roman"/>
          <w:color w:val="000000"/>
          <w:sz w:val="24"/>
          <w:szCs w:val="24"/>
        </w:rPr>
      </w:pPr>
    </w:p>
    <w:p w:rsidR="00DC081A" w:rsidRDefault="006D788D" w:rsidP="006E33CE">
      <w:pPr>
        <w:autoSpaceDE w:val="0"/>
        <w:autoSpaceDN w:val="0"/>
        <w:adjustRightInd w:val="0"/>
        <w:spacing w:after="120" w:line="240" w:lineRule="auto"/>
        <w:jc w:val="left"/>
        <w:rPr>
          <w:rFonts w:eastAsiaTheme="minorHAnsi"/>
          <w:color w:val="000000"/>
          <w:szCs w:val="22"/>
        </w:rPr>
      </w:pPr>
      <w:r w:rsidRPr="005E4D6D">
        <w:rPr>
          <w:rFonts w:eastAsiaTheme="minorHAnsi"/>
          <w:b/>
          <w:color w:val="000000"/>
          <w:sz w:val="24"/>
          <w:szCs w:val="24"/>
        </w:rPr>
        <w:t>Responsable de projet</w:t>
      </w:r>
      <w:r w:rsidRPr="005E4D6D">
        <w:rPr>
          <w:rFonts w:eastAsiaTheme="minorHAnsi"/>
          <w:color w:val="000000"/>
          <w:sz w:val="24"/>
          <w:szCs w:val="24"/>
        </w:rPr>
        <w:t>:</w:t>
      </w:r>
      <w:r w:rsidR="00DC081A" w:rsidRPr="005E4D6D">
        <w:rPr>
          <w:rFonts w:eastAsiaTheme="minorHAnsi"/>
          <w:b/>
          <w:bCs/>
          <w:color w:val="000000"/>
          <w:szCs w:val="22"/>
        </w:rPr>
        <w:t xml:space="preserve"> </w:t>
      </w:r>
    </w:p>
    <w:p w:rsidR="007E6B10" w:rsidRPr="00A5627D" w:rsidRDefault="007E6B10" w:rsidP="006E33CE">
      <w:pPr>
        <w:autoSpaceDE w:val="0"/>
        <w:autoSpaceDN w:val="0"/>
        <w:adjustRightInd w:val="0"/>
        <w:spacing w:after="120" w:line="240" w:lineRule="auto"/>
        <w:jc w:val="left"/>
        <w:rPr>
          <w:rFonts w:eastAsiaTheme="minorHAnsi"/>
          <w:color w:val="000000"/>
          <w:sz w:val="24"/>
          <w:szCs w:val="22"/>
        </w:rPr>
      </w:pPr>
      <w:r w:rsidRPr="00A5627D">
        <w:rPr>
          <w:rFonts w:eastAsiaTheme="minorHAnsi"/>
          <w:b/>
          <w:color w:val="000000"/>
          <w:sz w:val="24"/>
          <w:szCs w:val="22"/>
        </w:rPr>
        <w:t>Destinataire de l’étude</w:t>
      </w:r>
      <w:r w:rsidRPr="00A5627D">
        <w:rPr>
          <w:rFonts w:eastAsiaTheme="minorHAnsi"/>
          <w:color w:val="000000"/>
          <w:sz w:val="24"/>
          <w:szCs w:val="22"/>
        </w:rPr>
        <w:t xml:space="preserve">: </w:t>
      </w:r>
    </w:p>
    <w:p w:rsidR="00DC081A" w:rsidRPr="005E4D6D" w:rsidRDefault="00DC081A" w:rsidP="006E33CE">
      <w:pPr>
        <w:spacing w:after="120" w:line="240" w:lineRule="auto"/>
        <w:jc w:val="left"/>
        <w:rPr>
          <w:rFonts w:ascii="Times New Roman" w:eastAsiaTheme="minorHAnsi" w:hAnsi="Times New Roman" w:cs="Times New Roman"/>
          <w:color w:val="000000"/>
          <w:szCs w:val="22"/>
        </w:rPr>
      </w:pPr>
    </w:p>
    <w:p w:rsidR="00D07C90" w:rsidRPr="005E4D6D" w:rsidRDefault="006D788D" w:rsidP="006E33CE">
      <w:pPr>
        <w:pBdr>
          <w:top w:val="single" w:sz="4" w:space="1" w:color="auto"/>
          <w:left w:val="single" w:sz="4" w:space="4" w:color="auto"/>
          <w:bottom w:val="single" w:sz="4" w:space="0" w:color="auto"/>
          <w:right w:val="single" w:sz="4" w:space="4" w:color="auto"/>
        </w:pBdr>
        <w:shd w:val="clear" w:color="auto" w:fill="F2F2F2" w:themeFill="background1" w:themeFillShade="F2"/>
        <w:spacing w:after="120" w:line="240" w:lineRule="auto"/>
        <w:ind w:left="360"/>
        <w:jc w:val="left"/>
        <w:rPr>
          <w:rFonts w:eastAsiaTheme="minorHAnsi"/>
          <w:color w:val="000000"/>
          <w:szCs w:val="22"/>
        </w:rPr>
      </w:pPr>
      <w:r w:rsidRPr="005E4D6D">
        <w:rPr>
          <w:rFonts w:eastAsiaTheme="minorHAnsi"/>
          <w:b/>
          <w:color w:val="000000"/>
          <w:sz w:val="24"/>
          <w:szCs w:val="22"/>
        </w:rPr>
        <w:t>Objet du document</w:t>
      </w:r>
      <w:r w:rsidR="00D07C90" w:rsidRPr="005E4D6D">
        <w:rPr>
          <w:rFonts w:eastAsiaTheme="minorHAnsi"/>
          <w:b/>
          <w:color w:val="000000"/>
          <w:sz w:val="24"/>
          <w:szCs w:val="22"/>
        </w:rPr>
        <w:br/>
      </w:r>
      <w:r w:rsidR="00D07C90" w:rsidRPr="005E4D6D">
        <w:rPr>
          <w:rFonts w:eastAsiaTheme="minorHAnsi"/>
          <w:b/>
          <w:color w:val="000000"/>
          <w:sz w:val="24"/>
          <w:szCs w:val="22"/>
        </w:rPr>
        <w:br/>
      </w:r>
      <w:r w:rsidRPr="005E4D6D">
        <w:rPr>
          <w:rFonts w:eastAsiaTheme="minorHAnsi"/>
          <w:color w:val="000000"/>
          <w:szCs w:val="22"/>
        </w:rPr>
        <w:t>Ce document présente :</w:t>
      </w:r>
    </w:p>
    <w:p w:rsidR="00DC081A" w:rsidRPr="007E6B10" w:rsidRDefault="007E6B10" w:rsidP="006E33CE">
      <w:pPr>
        <w:pStyle w:val="Paragraphedeliste"/>
        <w:numPr>
          <w:ilvl w:val="0"/>
          <w:numId w:val="14"/>
        </w:numPr>
        <w:pBdr>
          <w:top w:val="single" w:sz="4" w:space="1" w:color="auto"/>
          <w:left w:val="single" w:sz="4" w:space="4" w:color="auto"/>
          <w:bottom w:val="single" w:sz="4" w:space="0" w:color="auto"/>
          <w:right w:val="single" w:sz="4" w:space="4" w:color="auto"/>
        </w:pBdr>
        <w:shd w:val="clear" w:color="auto" w:fill="F2F2F2" w:themeFill="background1" w:themeFillShade="F2"/>
        <w:spacing w:after="120" w:line="240" w:lineRule="auto"/>
        <w:contextualSpacing w:val="0"/>
        <w:jc w:val="left"/>
        <w:rPr>
          <w:rFonts w:ascii="Times New Roman" w:eastAsiaTheme="minorHAnsi" w:hAnsi="Times New Roman" w:cs="Times New Roman"/>
          <w:color w:val="000000"/>
          <w:szCs w:val="22"/>
        </w:rPr>
      </w:pPr>
      <w:r>
        <w:rPr>
          <w:rFonts w:eastAsiaTheme="minorHAnsi"/>
          <w:color w:val="000000"/>
          <w:szCs w:val="22"/>
        </w:rPr>
        <w:t>Les rappels sur l’AGR</w:t>
      </w:r>
    </w:p>
    <w:p w:rsidR="007E6B10" w:rsidRPr="007E6B10" w:rsidRDefault="007E6B10" w:rsidP="006E33CE">
      <w:pPr>
        <w:pStyle w:val="Paragraphedeliste"/>
        <w:numPr>
          <w:ilvl w:val="0"/>
          <w:numId w:val="14"/>
        </w:numPr>
        <w:pBdr>
          <w:top w:val="single" w:sz="4" w:space="1" w:color="auto"/>
          <w:left w:val="single" w:sz="4" w:space="4" w:color="auto"/>
          <w:bottom w:val="single" w:sz="4" w:space="0" w:color="auto"/>
          <w:right w:val="single" w:sz="4" w:space="4" w:color="auto"/>
        </w:pBdr>
        <w:shd w:val="clear" w:color="auto" w:fill="F2F2F2" w:themeFill="background1" w:themeFillShade="F2"/>
        <w:spacing w:after="120" w:line="240" w:lineRule="auto"/>
        <w:contextualSpacing w:val="0"/>
        <w:jc w:val="left"/>
        <w:rPr>
          <w:rFonts w:ascii="Times New Roman" w:eastAsiaTheme="minorHAnsi" w:hAnsi="Times New Roman" w:cs="Times New Roman"/>
          <w:color w:val="000000"/>
          <w:szCs w:val="22"/>
        </w:rPr>
      </w:pPr>
      <w:r>
        <w:rPr>
          <w:rFonts w:eastAsiaTheme="minorHAnsi"/>
          <w:color w:val="000000"/>
          <w:szCs w:val="22"/>
        </w:rPr>
        <w:t xml:space="preserve">L’AGR du projet </w:t>
      </w:r>
      <w:proofErr w:type="spellStart"/>
      <w:r w:rsidR="00A5627D">
        <w:rPr>
          <w:rFonts w:eastAsiaTheme="minorHAnsi"/>
          <w:color w:val="000000"/>
          <w:szCs w:val="22"/>
        </w:rPr>
        <w:t>xxxx</w:t>
      </w:r>
      <w:proofErr w:type="spellEnd"/>
    </w:p>
    <w:p w:rsidR="00DC081A" w:rsidRPr="005E4D6D" w:rsidRDefault="00DC081A" w:rsidP="006E33CE">
      <w:pPr>
        <w:spacing w:after="120" w:line="240" w:lineRule="auto"/>
        <w:jc w:val="left"/>
        <w:rPr>
          <w:rFonts w:ascii="Times New Roman" w:eastAsiaTheme="minorHAnsi" w:hAnsi="Times New Roman" w:cs="Times New Roman"/>
          <w:color w:val="000000"/>
          <w:szCs w:val="22"/>
        </w:rPr>
      </w:pPr>
    </w:p>
    <w:p w:rsidR="006D788D" w:rsidRPr="007E6B10" w:rsidRDefault="006D788D" w:rsidP="006E33CE">
      <w:pPr>
        <w:pStyle w:val="En-ttedetabledesmatires"/>
        <w:spacing w:after="120" w:line="240" w:lineRule="auto"/>
        <w:jc w:val="center"/>
        <w:rPr>
          <w:rFonts w:ascii="Arial" w:eastAsiaTheme="minorHAnsi" w:hAnsi="Arial" w:cs="Arial"/>
          <w:smallCaps/>
          <w:color w:val="C00000"/>
          <w:szCs w:val="22"/>
          <w:lang w:val="fr-FR"/>
        </w:rPr>
      </w:pPr>
      <w:r w:rsidRPr="007E6B10">
        <w:rPr>
          <w:rFonts w:ascii="Arial" w:eastAsiaTheme="minorHAnsi" w:hAnsi="Arial" w:cs="Arial"/>
          <w:smallCaps/>
          <w:color w:val="C00000"/>
          <w:szCs w:val="22"/>
          <w:lang w:val="fr-FR"/>
        </w:rPr>
        <w:t>Confidentie</w:t>
      </w:r>
      <w:r w:rsidR="00DC081A" w:rsidRPr="007E6B10">
        <w:rPr>
          <w:rFonts w:ascii="Arial" w:eastAsiaTheme="minorHAnsi" w:hAnsi="Arial" w:cs="Arial"/>
          <w:smallCaps/>
          <w:color w:val="C00000"/>
          <w:szCs w:val="22"/>
          <w:lang w:val="fr-FR"/>
        </w:rPr>
        <w:t>l</w:t>
      </w:r>
    </w:p>
    <w:p w:rsidR="00D07C90" w:rsidRPr="005E4D6D" w:rsidRDefault="002510AC" w:rsidP="006E33CE">
      <w:pPr>
        <w:spacing w:after="120" w:line="240" w:lineRule="auto"/>
        <w:jc w:val="center"/>
        <w:rPr>
          <w:b/>
        </w:rPr>
      </w:pPr>
      <w:r w:rsidRPr="005E4D6D">
        <w:rPr>
          <w:b/>
        </w:rPr>
        <w:br w:type="page"/>
      </w:r>
    </w:p>
    <w:p w:rsidR="002557C6" w:rsidRPr="005E4D6D" w:rsidRDefault="002557C6" w:rsidP="006E33CE">
      <w:pPr>
        <w:pStyle w:val="TM1"/>
        <w:spacing w:after="120" w:line="240" w:lineRule="auto"/>
      </w:pPr>
      <w:r w:rsidRPr="005E4D6D">
        <w:lastRenderedPageBreak/>
        <w:t>SOMMAIRE</w:t>
      </w:r>
    </w:p>
    <w:p w:rsidR="002557C6" w:rsidRPr="005E4D6D" w:rsidRDefault="002557C6" w:rsidP="006E33CE">
      <w:pPr>
        <w:pStyle w:val="TM1"/>
        <w:spacing w:after="120" w:line="240" w:lineRule="auto"/>
      </w:pPr>
    </w:p>
    <w:p w:rsidR="00A5627D" w:rsidRDefault="002557C6">
      <w:pPr>
        <w:pStyle w:val="TM1"/>
        <w:rPr>
          <w:rFonts w:asciiTheme="minorHAnsi" w:eastAsiaTheme="minorEastAsia" w:hAnsiTheme="minorHAnsi" w:cstheme="minorBidi"/>
          <w:b w:val="0"/>
          <w:noProof/>
          <w:color w:val="auto"/>
          <w:szCs w:val="22"/>
          <w:lang w:eastAsia="fr-FR"/>
        </w:rPr>
      </w:pPr>
      <w:r w:rsidRPr="005E4D6D">
        <w:fldChar w:fldCharType="begin"/>
      </w:r>
      <w:r w:rsidRPr="005E4D6D">
        <w:instrText xml:space="preserve"> TOC \o "1-3" \h \z \u </w:instrText>
      </w:r>
      <w:r w:rsidRPr="005E4D6D">
        <w:fldChar w:fldCharType="separate"/>
      </w:r>
      <w:hyperlink w:anchor="_Toc499213615" w:history="1">
        <w:r w:rsidR="00A5627D" w:rsidRPr="008341D4">
          <w:rPr>
            <w:rStyle w:val="Lienhypertexte"/>
            <w:caps/>
            <w:noProof/>
          </w:rPr>
          <w:t>SYNTHESE</w:t>
        </w:r>
        <w:r w:rsidR="00A5627D">
          <w:rPr>
            <w:noProof/>
            <w:webHidden/>
          </w:rPr>
          <w:tab/>
        </w:r>
        <w:r w:rsidR="00A5627D">
          <w:rPr>
            <w:noProof/>
            <w:webHidden/>
          </w:rPr>
          <w:fldChar w:fldCharType="begin"/>
        </w:r>
        <w:r w:rsidR="00A5627D">
          <w:rPr>
            <w:noProof/>
            <w:webHidden/>
          </w:rPr>
          <w:instrText xml:space="preserve"> PAGEREF _Toc499213615 \h </w:instrText>
        </w:r>
        <w:r w:rsidR="00A5627D">
          <w:rPr>
            <w:noProof/>
            <w:webHidden/>
          </w:rPr>
        </w:r>
        <w:r w:rsidR="00A5627D">
          <w:rPr>
            <w:noProof/>
            <w:webHidden/>
          </w:rPr>
          <w:fldChar w:fldCharType="separate"/>
        </w:r>
        <w:r w:rsidR="00A5627D">
          <w:rPr>
            <w:noProof/>
            <w:webHidden/>
          </w:rPr>
          <w:t>3</w:t>
        </w:r>
        <w:r w:rsidR="00A5627D">
          <w:rPr>
            <w:noProof/>
            <w:webHidden/>
          </w:rPr>
          <w:fldChar w:fldCharType="end"/>
        </w:r>
      </w:hyperlink>
    </w:p>
    <w:p w:rsidR="00A5627D" w:rsidRDefault="00800CAC">
      <w:pPr>
        <w:pStyle w:val="TM1"/>
        <w:rPr>
          <w:rFonts w:asciiTheme="minorHAnsi" w:eastAsiaTheme="minorEastAsia" w:hAnsiTheme="minorHAnsi" w:cstheme="minorBidi"/>
          <w:b w:val="0"/>
          <w:noProof/>
          <w:color w:val="auto"/>
          <w:szCs w:val="22"/>
          <w:lang w:eastAsia="fr-FR"/>
        </w:rPr>
      </w:pPr>
      <w:hyperlink w:anchor="_Toc499213616" w:history="1">
        <w:r w:rsidR="00A5627D" w:rsidRPr="008341D4">
          <w:rPr>
            <w:rStyle w:val="Lienhypertexte"/>
            <w:caps/>
            <w:noProof/>
          </w:rPr>
          <w:t>Définitions</w:t>
        </w:r>
        <w:r w:rsidR="00A5627D">
          <w:rPr>
            <w:noProof/>
            <w:webHidden/>
          </w:rPr>
          <w:tab/>
        </w:r>
        <w:r w:rsidR="00A5627D">
          <w:rPr>
            <w:noProof/>
            <w:webHidden/>
          </w:rPr>
          <w:fldChar w:fldCharType="begin"/>
        </w:r>
        <w:r w:rsidR="00A5627D">
          <w:rPr>
            <w:noProof/>
            <w:webHidden/>
          </w:rPr>
          <w:instrText xml:space="preserve"> PAGEREF _Toc499213616 \h </w:instrText>
        </w:r>
        <w:r w:rsidR="00A5627D">
          <w:rPr>
            <w:noProof/>
            <w:webHidden/>
          </w:rPr>
        </w:r>
        <w:r w:rsidR="00A5627D">
          <w:rPr>
            <w:noProof/>
            <w:webHidden/>
          </w:rPr>
          <w:fldChar w:fldCharType="separate"/>
        </w:r>
        <w:r w:rsidR="00A5627D">
          <w:rPr>
            <w:noProof/>
            <w:webHidden/>
          </w:rPr>
          <w:t>3</w:t>
        </w:r>
        <w:r w:rsidR="00A5627D">
          <w:rPr>
            <w:noProof/>
            <w:webHidden/>
          </w:rPr>
          <w:fldChar w:fldCharType="end"/>
        </w:r>
      </w:hyperlink>
    </w:p>
    <w:p w:rsidR="00A5627D" w:rsidRDefault="00800CAC">
      <w:pPr>
        <w:pStyle w:val="TM1"/>
        <w:rPr>
          <w:rFonts w:asciiTheme="minorHAnsi" w:eastAsiaTheme="minorEastAsia" w:hAnsiTheme="minorHAnsi" w:cstheme="minorBidi"/>
          <w:b w:val="0"/>
          <w:noProof/>
          <w:color w:val="auto"/>
          <w:szCs w:val="22"/>
          <w:lang w:eastAsia="fr-FR"/>
        </w:rPr>
      </w:pPr>
      <w:hyperlink w:anchor="_Toc499213617" w:history="1">
        <w:r w:rsidR="00A5627D" w:rsidRPr="008341D4">
          <w:rPr>
            <w:rStyle w:val="Lienhypertexte"/>
            <w:caps/>
            <w:noProof/>
          </w:rPr>
          <w:t>Documents de référence</w:t>
        </w:r>
        <w:r w:rsidR="00A5627D">
          <w:rPr>
            <w:noProof/>
            <w:webHidden/>
          </w:rPr>
          <w:tab/>
        </w:r>
        <w:r w:rsidR="00A5627D">
          <w:rPr>
            <w:noProof/>
            <w:webHidden/>
          </w:rPr>
          <w:fldChar w:fldCharType="begin"/>
        </w:r>
        <w:r w:rsidR="00A5627D">
          <w:rPr>
            <w:noProof/>
            <w:webHidden/>
          </w:rPr>
          <w:instrText xml:space="preserve"> PAGEREF _Toc499213617 \h </w:instrText>
        </w:r>
        <w:r w:rsidR="00A5627D">
          <w:rPr>
            <w:noProof/>
            <w:webHidden/>
          </w:rPr>
        </w:r>
        <w:r w:rsidR="00A5627D">
          <w:rPr>
            <w:noProof/>
            <w:webHidden/>
          </w:rPr>
          <w:fldChar w:fldCharType="separate"/>
        </w:r>
        <w:r w:rsidR="00A5627D">
          <w:rPr>
            <w:noProof/>
            <w:webHidden/>
          </w:rPr>
          <w:t>5</w:t>
        </w:r>
        <w:r w:rsidR="00A5627D">
          <w:rPr>
            <w:noProof/>
            <w:webHidden/>
          </w:rPr>
          <w:fldChar w:fldCharType="end"/>
        </w:r>
      </w:hyperlink>
    </w:p>
    <w:p w:rsidR="00A5627D" w:rsidRDefault="00800CAC">
      <w:pPr>
        <w:pStyle w:val="TM1"/>
        <w:rPr>
          <w:rFonts w:asciiTheme="minorHAnsi" w:eastAsiaTheme="minorEastAsia" w:hAnsiTheme="minorHAnsi" w:cstheme="minorBidi"/>
          <w:b w:val="0"/>
          <w:noProof/>
          <w:color w:val="auto"/>
          <w:szCs w:val="22"/>
          <w:lang w:eastAsia="fr-FR"/>
        </w:rPr>
      </w:pPr>
      <w:hyperlink w:anchor="_Toc499213618" w:history="1">
        <w:r w:rsidR="00A5627D" w:rsidRPr="008341D4">
          <w:rPr>
            <w:rStyle w:val="Lienhypertexte"/>
            <w:caps/>
            <w:noProof/>
          </w:rPr>
          <w:t>1- Rappels sur l’Analyse Globale des Risques</w:t>
        </w:r>
        <w:r w:rsidR="00A5627D">
          <w:rPr>
            <w:noProof/>
            <w:webHidden/>
          </w:rPr>
          <w:tab/>
        </w:r>
        <w:r w:rsidR="00A5627D">
          <w:rPr>
            <w:noProof/>
            <w:webHidden/>
          </w:rPr>
          <w:fldChar w:fldCharType="begin"/>
        </w:r>
        <w:r w:rsidR="00A5627D">
          <w:rPr>
            <w:noProof/>
            <w:webHidden/>
          </w:rPr>
          <w:instrText xml:space="preserve"> PAGEREF _Toc499213618 \h </w:instrText>
        </w:r>
        <w:r w:rsidR="00A5627D">
          <w:rPr>
            <w:noProof/>
            <w:webHidden/>
          </w:rPr>
        </w:r>
        <w:r w:rsidR="00A5627D">
          <w:rPr>
            <w:noProof/>
            <w:webHidden/>
          </w:rPr>
          <w:fldChar w:fldCharType="separate"/>
        </w:r>
        <w:r w:rsidR="00A5627D">
          <w:rPr>
            <w:noProof/>
            <w:webHidden/>
          </w:rPr>
          <w:t>5</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19" w:history="1">
        <w:r w:rsidR="00A5627D" w:rsidRPr="008341D4">
          <w:rPr>
            <w:rStyle w:val="Lienhypertexte"/>
            <w:b/>
            <w:noProof/>
          </w:rPr>
          <w:t>AGR Système</w:t>
        </w:r>
        <w:r w:rsidR="00A5627D">
          <w:rPr>
            <w:noProof/>
            <w:webHidden/>
          </w:rPr>
          <w:tab/>
        </w:r>
        <w:r w:rsidR="00A5627D">
          <w:rPr>
            <w:noProof/>
            <w:webHidden/>
          </w:rPr>
          <w:fldChar w:fldCharType="begin"/>
        </w:r>
        <w:r w:rsidR="00A5627D">
          <w:rPr>
            <w:noProof/>
            <w:webHidden/>
          </w:rPr>
          <w:instrText xml:space="preserve"> PAGEREF _Toc499213619 \h </w:instrText>
        </w:r>
        <w:r w:rsidR="00A5627D">
          <w:rPr>
            <w:noProof/>
            <w:webHidden/>
          </w:rPr>
        </w:r>
        <w:r w:rsidR="00A5627D">
          <w:rPr>
            <w:noProof/>
            <w:webHidden/>
          </w:rPr>
          <w:fldChar w:fldCharType="separate"/>
        </w:r>
        <w:r w:rsidR="00A5627D">
          <w:rPr>
            <w:noProof/>
            <w:webHidden/>
          </w:rPr>
          <w:t>5</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20" w:history="1">
        <w:r w:rsidR="00A5627D" w:rsidRPr="008341D4">
          <w:rPr>
            <w:rStyle w:val="Lienhypertexte"/>
            <w:b/>
            <w:noProof/>
          </w:rPr>
          <w:t>AGR Scénarios</w:t>
        </w:r>
        <w:r w:rsidR="00A5627D">
          <w:rPr>
            <w:noProof/>
            <w:webHidden/>
          </w:rPr>
          <w:tab/>
        </w:r>
        <w:r w:rsidR="00A5627D">
          <w:rPr>
            <w:noProof/>
            <w:webHidden/>
          </w:rPr>
          <w:fldChar w:fldCharType="begin"/>
        </w:r>
        <w:r w:rsidR="00A5627D">
          <w:rPr>
            <w:noProof/>
            <w:webHidden/>
          </w:rPr>
          <w:instrText xml:space="preserve"> PAGEREF _Toc499213620 \h </w:instrText>
        </w:r>
        <w:r w:rsidR="00A5627D">
          <w:rPr>
            <w:noProof/>
            <w:webHidden/>
          </w:rPr>
        </w:r>
        <w:r w:rsidR="00A5627D">
          <w:rPr>
            <w:noProof/>
            <w:webHidden/>
          </w:rPr>
          <w:fldChar w:fldCharType="separate"/>
        </w:r>
        <w:r w:rsidR="00A5627D">
          <w:rPr>
            <w:noProof/>
            <w:webHidden/>
          </w:rPr>
          <w:t>6</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21" w:history="1">
        <w:r w:rsidR="00A5627D" w:rsidRPr="008341D4">
          <w:rPr>
            <w:rStyle w:val="Lienhypertexte"/>
            <w:b/>
            <w:noProof/>
          </w:rPr>
          <w:t>Maîtrise des risques</w:t>
        </w:r>
        <w:r w:rsidR="00A5627D">
          <w:rPr>
            <w:noProof/>
            <w:webHidden/>
          </w:rPr>
          <w:tab/>
        </w:r>
        <w:r w:rsidR="00A5627D">
          <w:rPr>
            <w:noProof/>
            <w:webHidden/>
          </w:rPr>
          <w:fldChar w:fldCharType="begin"/>
        </w:r>
        <w:r w:rsidR="00A5627D">
          <w:rPr>
            <w:noProof/>
            <w:webHidden/>
          </w:rPr>
          <w:instrText xml:space="preserve"> PAGEREF _Toc499213621 \h </w:instrText>
        </w:r>
        <w:r w:rsidR="00A5627D">
          <w:rPr>
            <w:noProof/>
            <w:webHidden/>
          </w:rPr>
        </w:r>
        <w:r w:rsidR="00A5627D">
          <w:rPr>
            <w:noProof/>
            <w:webHidden/>
          </w:rPr>
          <w:fldChar w:fldCharType="separate"/>
        </w:r>
        <w:r w:rsidR="00A5627D">
          <w:rPr>
            <w:noProof/>
            <w:webHidden/>
          </w:rPr>
          <w:t>7</w:t>
        </w:r>
        <w:r w:rsidR="00A5627D">
          <w:rPr>
            <w:noProof/>
            <w:webHidden/>
          </w:rPr>
          <w:fldChar w:fldCharType="end"/>
        </w:r>
      </w:hyperlink>
    </w:p>
    <w:p w:rsidR="00A5627D" w:rsidRDefault="00800CAC">
      <w:pPr>
        <w:pStyle w:val="TM1"/>
        <w:rPr>
          <w:rFonts w:asciiTheme="minorHAnsi" w:eastAsiaTheme="minorEastAsia" w:hAnsiTheme="minorHAnsi" w:cstheme="minorBidi"/>
          <w:b w:val="0"/>
          <w:noProof/>
          <w:color w:val="auto"/>
          <w:szCs w:val="22"/>
          <w:lang w:eastAsia="fr-FR"/>
        </w:rPr>
      </w:pPr>
      <w:hyperlink w:anchor="_Toc499213622" w:history="1">
        <w:r w:rsidR="00A5627D" w:rsidRPr="008341D4">
          <w:rPr>
            <w:rStyle w:val="Lienhypertexte"/>
            <w:caps/>
            <w:noProof/>
          </w:rPr>
          <w:t>2- AGR XXXX</w:t>
        </w:r>
        <w:r w:rsidR="00A5627D">
          <w:rPr>
            <w:noProof/>
            <w:webHidden/>
          </w:rPr>
          <w:tab/>
        </w:r>
        <w:r w:rsidR="00A5627D">
          <w:rPr>
            <w:noProof/>
            <w:webHidden/>
          </w:rPr>
          <w:fldChar w:fldCharType="begin"/>
        </w:r>
        <w:r w:rsidR="00A5627D">
          <w:rPr>
            <w:noProof/>
            <w:webHidden/>
          </w:rPr>
          <w:instrText xml:space="preserve"> PAGEREF _Toc499213622 \h </w:instrText>
        </w:r>
        <w:r w:rsidR="00A5627D">
          <w:rPr>
            <w:noProof/>
            <w:webHidden/>
          </w:rPr>
        </w:r>
        <w:r w:rsidR="00A5627D">
          <w:rPr>
            <w:noProof/>
            <w:webHidden/>
          </w:rPr>
          <w:fldChar w:fldCharType="separate"/>
        </w:r>
        <w:r w:rsidR="00A5627D">
          <w:rPr>
            <w:noProof/>
            <w:webHidden/>
          </w:rPr>
          <w:t>8</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23" w:history="1">
        <w:r w:rsidR="00A5627D" w:rsidRPr="008341D4">
          <w:rPr>
            <w:rStyle w:val="Lienhypertexte"/>
            <w:b/>
            <w:noProof/>
            <w:lang w:eastAsia="fr-FR"/>
          </w:rPr>
          <w:t>2.1- GROUPE DE TRAVAIL</w:t>
        </w:r>
        <w:r w:rsidR="00A5627D">
          <w:rPr>
            <w:noProof/>
            <w:webHidden/>
          </w:rPr>
          <w:tab/>
        </w:r>
        <w:r w:rsidR="00A5627D">
          <w:rPr>
            <w:noProof/>
            <w:webHidden/>
          </w:rPr>
          <w:fldChar w:fldCharType="begin"/>
        </w:r>
        <w:r w:rsidR="00A5627D">
          <w:rPr>
            <w:noProof/>
            <w:webHidden/>
          </w:rPr>
          <w:instrText xml:space="preserve"> PAGEREF _Toc499213623 \h </w:instrText>
        </w:r>
        <w:r w:rsidR="00A5627D">
          <w:rPr>
            <w:noProof/>
            <w:webHidden/>
          </w:rPr>
        </w:r>
        <w:r w:rsidR="00A5627D">
          <w:rPr>
            <w:noProof/>
            <w:webHidden/>
          </w:rPr>
          <w:fldChar w:fldCharType="separate"/>
        </w:r>
        <w:r w:rsidR="00A5627D">
          <w:rPr>
            <w:noProof/>
            <w:webHidden/>
          </w:rPr>
          <w:t>8</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24" w:history="1">
        <w:r w:rsidR="00A5627D" w:rsidRPr="008341D4">
          <w:rPr>
            <w:rStyle w:val="Lienhypertexte"/>
            <w:b/>
            <w:noProof/>
            <w:lang w:eastAsia="fr-FR"/>
          </w:rPr>
          <w:t>2.2- MODELISATION DU SYSTEME « XXXX »</w:t>
        </w:r>
        <w:r w:rsidR="00A5627D">
          <w:rPr>
            <w:noProof/>
            <w:webHidden/>
          </w:rPr>
          <w:tab/>
        </w:r>
        <w:r w:rsidR="00A5627D">
          <w:rPr>
            <w:noProof/>
            <w:webHidden/>
          </w:rPr>
          <w:fldChar w:fldCharType="begin"/>
        </w:r>
        <w:r w:rsidR="00A5627D">
          <w:rPr>
            <w:noProof/>
            <w:webHidden/>
          </w:rPr>
          <w:instrText xml:space="preserve"> PAGEREF _Toc499213624 \h </w:instrText>
        </w:r>
        <w:r w:rsidR="00A5627D">
          <w:rPr>
            <w:noProof/>
            <w:webHidden/>
          </w:rPr>
        </w:r>
        <w:r w:rsidR="00A5627D">
          <w:rPr>
            <w:noProof/>
            <w:webHidden/>
          </w:rPr>
          <w:fldChar w:fldCharType="separate"/>
        </w:r>
        <w:r w:rsidR="00A5627D">
          <w:rPr>
            <w:noProof/>
            <w:webHidden/>
          </w:rPr>
          <w:t>8</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25" w:history="1">
        <w:r w:rsidR="00A5627D" w:rsidRPr="008341D4">
          <w:rPr>
            <w:rStyle w:val="Lienhypertexte"/>
            <w:b/>
            <w:noProof/>
            <w:lang w:eastAsia="fr-FR"/>
          </w:rPr>
          <w:t>2.3- CARTOGRAPHIE DES DANGERS</w:t>
        </w:r>
        <w:r w:rsidR="00A5627D">
          <w:rPr>
            <w:noProof/>
            <w:webHidden/>
          </w:rPr>
          <w:tab/>
        </w:r>
        <w:r w:rsidR="00A5627D">
          <w:rPr>
            <w:noProof/>
            <w:webHidden/>
          </w:rPr>
          <w:fldChar w:fldCharType="begin"/>
        </w:r>
        <w:r w:rsidR="00A5627D">
          <w:rPr>
            <w:noProof/>
            <w:webHidden/>
          </w:rPr>
          <w:instrText xml:space="preserve"> PAGEREF _Toc499213625 \h </w:instrText>
        </w:r>
        <w:r w:rsidR="00A5627D">
          <w:rPr>
            <w:noProof/>
            <w:webHidden/>
          </w:rPr>
        </w:r>
        <w:r w:rsidR="00A5627D">
          <w:rPr>
            <w:noProof/>
            <w:webHidden/>
          </w:rPr>
          <w:fldChar w:fldCharType="separate"/>
        </w:r>
        <w:r w:rsidR="00A5627D">
          <w:rPr>
            <w:noProof/>
            <w:webHidden/>
          </w:rPr>
          <w:t>8</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26" w:history="1">
        <w:r w:rsidR="00A5627D" w:rsidRPr="008341D4">
          <w:rPr>
            <w:rStyle w:val="Lienhypertexte"/>
            <w:b/>
            <w:noProof/>
            <w:lang w:eastAsia="fr-FR"/>
          </w:rPr>
          <w:t>2.4.- CARTOGRAPHIE DES SITUATIONS DANGEREUSES</w:t>
        </w:r>
        <w:r w:rsidR="00A5627D">
          <w:rPr>
            <w:noProof/>
            <w:webHidden/>
          </w:rPr>
          <w:tab/>
        </w:r>
        <w:r w:rsidR="00A5627D">
          <w:rPr>
            <w:noProof/>
            <w:webHidden/>
          </w:rPr>
          <w:fldChar w:fldCharType="begin"/>
        </w:r>
        <w:r w:rsidR="00A5627D">
          <w:rPr>
            <w:noProof/>
            <w:webHidden/>
          </w:rPr>
          <w:instrText xml:space="preserve"> PAGEREF _Toc499213626 \h </w:instrText>
        </w:r>
        <w:r w:rsidR="00A5627D">
          <w:rPr>
            <w:noProof/>
            <w:webHidden/>
          </w:rPr>
        </w:r>
        <w:r w:rsidR="00A5627D">
          <w:rPr>
            <w:noProof/>
            <w:webHidden/>
          </w:rPr>
          <w:fldChar w:fldCharType="separate"/>
        </w:r>
        <w:r w:rsidR="00A5627D">
          <w:rPr>
            <w:noProof/>
            <w:webHidden/>
          </w:rPr>
          <w:t>8</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27" w:history="1">
        <w:r w:rsidR="00A5627D" w:rsidRPr="008341D4">
          <w:rPr>
            <w:rStyle w:val="Lienhypertexte"/>
            <w:b/>
            <w:noProof/>
            <w:lang w:eastAsia="fr-FR"/>
          </w:rPr>
          <w:t>2.5- ELEMENTS D’EVALUATION</w:t>
        </w:r>
        <w:r w:rsidR="00A5627D">
          <w:rPr>
            <w:noProof/>
            <w:webHidden/>
          </w:rPr>
          <w:tab/>
        </w:r>
        <w:r w:rsidR="00A5627D">
          <w:rPr>
            <w:noProof/>
            <w:webHidden/>
          </w:rPr>
          <w:fldChar w:fldCharType="begin"/>
        </w:r>
        <w:r w:rsidR="00A5627D">
          <w:rPr>
            <w:noProof/>
            <w:webHidden/>
          </w:rPr>
          <w:instrText xml:space="preserve"> PAGEREF _Toc499213627 \h </w:instrText>
        </w:r>
        <w:r w:rsidR="00A5627D">
          <w:rPr>
            <w:noProof/>
            <w:webHidden/>
          </w:rPr>
        </w:r>
        <w:r w:rsidR="00A5627D">
          <w:rPr>
            <w:noProof/>
            <w:webHidden/>
          </w:rPr>
          <w:fldChar w:fldCharType="separate"/>
        </w:r>
        <w:r w:rsidR="00A5627D">
          <w:rPr>
            <w:noProof/>
            <w:webHidden/>
          </w:rPr>
          <w:t>9</w:t>
        </w:r>
        <w:r w:rsidR="00A5627D">
          <w:rPr>
            <w:noProof/>
            <w:webHidden/>
          </w:rPr>
          <w:fldChar w:fldCharType="end"/>
        </w:r>
      </w:hyperlink>
    </w:p>
    <w:p w:rsidR="00A5627D" w:rsidRDefault="00800CAC">
      <w:pPr>
        <w:pStyle w:val="TM3"/>
        <w:tabs>
          <w:tab w:val="right" w:leader="dot" w:pos="9016"/>
        </w:tabs>
        <w:rPr>
          <w:rFonts w:asciiTheme="minorHAnsi" w:eastAsiaTheme="minorEastAsia" w:hAnsiTheme="minorHAnsi" w:cstheme="minorBidi"/>
          <w:noProof/>
          <w:szCs w:val="22"/>
          <w:lang w:eastAsia="fr-FR"/>
        </w:rPr>
      </w:pPr>
      <w:hyperlink w:anchor="_Toc499213628" w:history="1">
        <w:r w:rsidR="00A5627D" w:rsidRPr="008341D4">
          <w:rPr>
            <w:rStyle w:val="Lienhypertexte"/>
            <w:caps/>
            <w:noProof/>
            <w:lang w:eastAsia="fr-FR"/>
          </w:rPr>
          <w:t>Echelle de gravité</w:t>
        </w:r>
        <w:r w:rsidR="00A5627D">
          <w:rPr>
            <w:noProof/>
            <w:webHidden/>
          </w:rPr>
          <w:tab/>
        </w:r>
        <w:r w:rsidR="00A5627D">
          <w:rPr>
            <w:noProof/>
            <w:webHidden/>
          </w:rPr>
          <w:fldChar w:fldCharType="begin"/>
        </w:r>
        <w:r w:rsidR="00A5627D">
          <w:rPr>
            <w:noProof/>
            <w:webHidden/>
          </w:rPr>
          <w:instrText xml:space="preserve"> PAGEREF _Toc499213628 \h </w:instrText>
        </w:r>
        <w:r w:rsidR="00A5627D">
          <w:rPr>
            <w:noProof/>
            <w:webHidden/>
          </w:rPr>
        </w:r>
        <w:r w:rsidR="00A5627D">
          <w:rPr>
            <w:noProof/>
            <w:webHidden/>
          </w:rPr>
          <w:fldChar w:fldCharType="separate"/>
        </w:r>
        <w:r w:rsidR="00A5627D">
          <w:rPr>
            <w:noProof/>
            <w:webHidden/>
          </w:rPr>
          <w:t>9</w:t>
        </w:r>
        <w:r w:rsidR="00A5627D">
          <w:rPr>
            <w:noProof/>
            <w:webHidden/>
          </w:rPr>
          <w:fldChar w:fldCharType="end"/>
        </w:r>
      </w:hyperlink>
    </w:p>
    <w:p w:rsidR="00A5627D" w:rsidRDefault="00800CAC">
      <w:pPr>
        <w:pStyle w:val="TM3"/>
        <w:tabs>
          <w:tab w:val="right" w:leader="dot" w:pos="9016"/>
        </w:tabs>
        <w:rPr>
          <w:rFonts w:asciiTheme="minorHAnsi" w:eastAsiaTheme="minorEastAsia" w:hAnsiTheme="minorHAnsi" w:cstheme="minorBidi"/>
          <w:noProof/>
          <w:szCs w:val="22"/>
          <w:lang w:eastAsia="fr-FR"/>
        </w:rPr>
      </w:pPr>
      <w:hyperlink w:anchor="_Toc499213629" w:history="1">
        <w:r w:rsidR="00A5627D" w:rsidRPr="008341D4">
          <w:rPr>
            <w:rStyle w:val="Lienhypertexte"/>
            <w:caps/>
            <w:noProof/>
            <w:lang w:eastAsia="fr-FR"/>
          </w:rPr>
          <w:t>Echelle de vraisemblance</w:t>
        </w:r>
        <w:r w:rsidR="00A5627D">
          <w:rPr>
            <w:noProof/>
            <w:webHidden/>
          </w:rPr>
          <w:tab/>
        </w:r>
        <w:r w:rsidR="00A5627D">
          <w:rPr>
            <w:noProof/>
            <w:webHidden/>
          </w:rPr>
          <w:fldChar w:fldCharType="begin"/>
        </w:r>
        <w:r w:rsidR="00A5627D">
          <w:rPr>
            <w:noProof/>
            <w:webHidden/>
          </w:rPr>
          <w:instrText xml:space="preserve"> PAGEREF _Toc499213629 \h </w:instrText>
        </w:r>
        <w:r w:rsidR="00A5627D">
          <w:rPr>
            <w:noProof/>
            <w:webHidden/>
          </w:rPr>
        </w:r>
        <w:r w:rsidR="00A5627D">
          <w:rPr>
            <w:noProof/>
            <w:webHidden/>
          </w:rPr>
          <w:fldChar w:fldCharType="separate"/>
        </w:r>
        <w:r w:rsidR="00A5627D">
          <w:rPr>
            <w:noProof/>
            <w:webHidden/>
          </w:rPr>
          <w:t>9</w:t>
        </w:r>
        <w:r w:rsidR="00A5627D">
          <w:rPr>
            <w:noProof/>
            <w:webHidden/>
          </w:rPr>
          <w:fldChar w:fldCharType="end"/>
        </w:r>
      </w:hyperlink>
    </w:p>
    <w:p w:rsidR="00A5627D" w:rsidRDefault="00800CAC">
      <w:pPr>
        <w:pStyle w:val="TM3"/>
        <w:tabs>
          <w:tab w:val="right" w:leader="dot" w:pos="9016"/>
        </w:tabs>
        <w:rPr>
          <w:rFonts w:asciiTheme="minorHAnsi" w:eastAsiaTheme="minorEastAsia" w:hAnsiTheme="minorHAnsi" w:cstheme="minorBidi"/>
          <w:noProof/>
          <w:szCs w:val="22"/>
          <w:lang w:eastAsia="fr-FR"/>
        </w:rPr>
      </w:pPr>
      <w:hyperlink w:anchor="_Toc499213630" w:history="1">
        <w:r w:rsidR="00A5627D" w:rsidRPr="008341D4">
          <w:rPr>
            <w:rStyle w:val="Lienhypertexte"/>
            <w:caps/>
            <w:noProof/>
            <w:lang w:eastAsia="fr-FR"/>
          </w:rPr>
          <w:t>Echelles de perte et d’efforts et coûts associés</w:t>
        </w:r>
        <w:r w:rsidR="00A5627D">
          <w:rPr>
            <w:noProof/>
            <w:webHidden/>
          </w:rPr>
          <w:tab/>
        </w:r>
        <w:r w:rsidR="00A5627D">
          <w:rPr>
            <w:noProof/>
            <w:webHidden/>
          </w:rPr>
          <w:fldChar w:fldCharType="begin"/>
        </w:r>
        <w:r w:rsidR="00A5627D">
          <w:rPr>
            <w:noProof/>
            <w:webHidden/>
          </w:rPr>
          <w:instrText xml:space="preserve"> PAGEREF _Toc499213630 \h </w:instrText>
        </w:r>
        <w:r w:rsidR="00A5627D">
          <w:rPr>
            <w:noProof/>
            <w:webHidden/>
          </w:rPr>
        </w:r>
        <w:r w:rsidR="00A5627D">
          <w:rPr>
            <w:noProof/>
            <w:webHidden/>
          </w:rPr>
          <w:fldChar w:fldCharType="separate"/>
        </w:r>
        <w:r w:rsidR="00A5627D">
          <w:rPr>
            <w:noProof/>
            <w:webHidden/>
          </w:rPr>
          <w:t>9</w:t>
        </w:r>
        <w:r w:rsidR="00A5627D">
          <w:rPr>
            <w:noProof/>
            <w:webHidden/>
          </w:rPr>
          <w:fldChar w:fldCharType="end"/>
        </w:r>
      </w:hyperlink>
    </w:p>
    <w:p w:rsidR="00A5627D" w:rsidRDefault="00800CAC">
      <w:pPr>
        <w:pStyle w:val="TM3"/>
        <w:tabs>
          <w:tab w:val="right" w:leader="dot" w:pos="9016"/>
        </w:tabs>
        <w:rPr>
          <w:rFonts w:asciiTheme="minorHAnsi" w:eastAsiaTheme="minorEastAsia" w:hAnsiTheme="minorHAnsi" w:cstheme="minorBidi"/>
          <w:noProof/>
          <w:szCs w:val="22"/>
          <w:lang w:eastAsia="fr-FR"/>
        </w:rPr>
      </w:pPr>
      <w:hyperlink w:anchor="_Toc499213631" w:history="1">
        <w:r w:rsidR="00A5627D" w:rsidRPr="008341D4">
          <w:rPr>
            <w:rStyle w:val="Lienhypertexte"/>
            <w:caps/>
            <w:noProof/>
            <w:lang w:eastAsia="fr-FR"/>
          </w:rPr>
          <w:t xml:space="preserve">Echelle d’impactS </w:t>
        </w:r>
        <w:r w:rsidR="00A5627D" w:rsidRPr="008341D4">
          <w:rPr>
            <w:rStyle w:val="Lienhypertexte"/>
            <w:i/>
            <w:caps/>
            <w:noProof/>
            <w:lang w:eastAsia="fr-FR"/>
          </w:rPr>
          <w:t>(optionnel)</w:t>
        </w:r>
        <w:r w:rsidR="00A5627D">
          <w:rPr>
            <w:noProof/>
            <w:webHidden/>
          </w:rPr>
          <w:tab/>
        </w:r>
        <w:r w:rsidR="00A5627D">
          <w:rPr>
            <w:noProof/>
            <w:webHidden/>
          </w:rPr>
          <w:fldChar w:fldCharType="begin"/>
        </w:r>
        <w:r w:rsidR="00A5627D">
          <w:rPr>
            <w:noProof/>
            <w:webHidden/>
          </w:rPr>
          <w:instrText xml:space="preserve"> PAGEREF _Toc499213631 \h </w:instrText>
        </w:r>
        <w:r w:rsidR="00A5627D">
          <w:rPr>
            <w:noProof/>
            <w:webHidden/>
          </w:rPr>
        </w:r>
        <w:r w:rsidR="00A5627D">
          <w:rPr>
            <w:noProof/>
            <w:webHidden/>
          </w:rPr>
          <w:fldChar w:fldCharType="separate"/>
        </w:r>
        <w:r w:rsidR="00A5627D">
          <w:rPr>
            <w:noProof/>
            <w:webHidden/>
          </w:rPr>
          <w:t>10</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32" w:history="1">
        <w:r w:rsidR="00A5627D" w:rsidRPr="008341D4">
          <w:rPr>
            <w:rStyle w:val="Lienhypertexte"/>
            <w:b/>
            <w:noProof/>
            <w:lang w:eastAsia="fr-FR"/>
          </w:rPr>
          <w:t>2.6- ELEMENTS DE DECISION</w:t>
        </w:r>
        <w:r w:rsidR="00A5627D">
          <w:rPr>
            <w:noProof/>
            <w:webHidden/>
          </w:rPr>
          <w:tab/>
        </w:r>
        <w:r w:rsidR="00A5627D">
          <w:rPr>
            <w:noProof/>
            <w:webHidden/>
          </w:rPr>
          <w:fldChar w:fldCharType="begin"/>
        </w:r>
        <w:r w:rsidR="00A5627D">
          <w:rPr>
            <w:noProof/>
            <w:webHidden/>
          </w:rPr>
          <w:instrText xml:space="preserve"> PAGEREF _Toc499213632 \h </w:instrText>
        </w:r>
        <w:r w:rsidR="00A5627D">
          <w:rPr>
            <w:noProof/>
            <w:webHidden/>
          </w:rPr>
        </w:r>
        <w:r w:rsidR="00A5627D">
          <w:rPr>
            <w:noProof/>
            <w:webHidden/>
          </w:rPr>
          <w:fldChar w:fldCharType="separate"/>
        </w:r>
        <w:r w:rsidR="00A5627D">
          <w:rPr>
            <w:noProof/>
            <w:webHidden/>
          </w:rPr>
          <w:t>10</w:t>
        </w:r>
        <w:r w:rsidR="00A5627D">
          <w:rPr>
            <w:noProof/>
            <w:webHidden/>
          </w:rPr>
          <w:fldChar w:fldCharType="end"/>
        </w:r>
      </w:hyperlink>
    </w:p>
    <w:p w:rsidR="00A5627D" w:rsidRDefault="00800CAC">
      <w:pPr>
        <w:pStyle w:val="TM3"/>
        <w:tabs>
          <w:tab w:val="right" w:leader="dot" w:pos="9016"/>
        </w:tabs>
        <w:rPr>
          <w:rFonts w:asciiTheme="minorHAnsi" w:eastAsiaTheme="minorEastAsia" w:hAnsiTheme="minorHAnsi" w:cstheme="minorBidi"/>
          <w:noProof/>
          <w:szCs w:val="22"/>
          <w:lang w:eastAsia="fr-FR"/>
        </w:rPr>
      </w:pPr>
      <w:hyperlink w:anchor="_Toc499213633" w:history="1">
        <w:r w:rsidR="00A5627D" w:rsidRPr="008341D4">
          <w:rPr>
            <w:rStyle w:val="Lienhypertexte"/>
            <w:caps/>
            <w:noProof/>
            <w:lang w:eastAsia="fr-FR"/>
          </w:rPr>
          <w:t>Echelle de CRITICITE</w:t>
        </w:r>
        <w:r w:rsidR="00A5627D">
          <w:rPr>
            <w:noProof/>
            <w:webHidden/>
          </w:rPr>
          <w:tab/>
        </w:r>
        <w:r w:rsidR="00A5627D">
          <w:rPr>
            <w:noProof/>
            <w:webHidden/>
          </w:rPr>
          <w:fldChar w:fldCharType="begin"/>
        </w:r>
        <w:r w:rsidR="00A5627D">
          <w:rPr>
            <w:noProof/>
            <w:webHidden/>
          </w:rPr>
          <w:instrText xml:space="preserve"> PAGEREF _Toc499213633 \h </w:instrText>
        </w:r>
        <w:r w:rsidR="00A5627D">
          <w:rPr>
            <w:noProof/>
            <w:webHidden/>
          </w:rPr>
        </w:r>
        <w:r w:rsidR="00A5627D">
          <w:rPr>
            <w:noProof/>
            <w:webHidden/>
          </w:rPr>
          <w:fldChar w:fldCharType="separate"/>
        </w:r>
        <w:r w:rsidR="00A5627D">
          <w:rPr>
            <w:noProof/>
            <w:webHidden/>
          </w:rPr>
          <w:t>10</w:t>
        </w:r>
        <w:r w:rsidR="00A5627D">
          <w:rPr>
            <w:noProof/>
            <w:webHidden/>
          </w:rPr>
          <w:fldChar w:fldCharType="end"/>
        </w:r>
      </w:hyperlink>
    </w:p>
    <w:p w:rsidR="00A5627D" w:rsidRDefault="00800CAC">
      <w:pPr>
        <w:pStyle w:val="TM3"/>
        <w:tabs>
          <w:tab w:val="right" w:leader="dot" w:pos="9016"/>
        </w:tabs>
        <w:rPr>
          <w:rFonts w:asciiTheme="minorHAnsi" w:eastAsiaTheme="minorEastAsia" w:hAnsiTheme="minorHAnsi" w:cstheme="minorBidi"/>
          <w:noProof/>
          <w:szCs w:val="22"/>
          <w:lang w:eastAsia="fr-FR"/>
        </w:rPr>
      </w:pPr>
      <w:hyperlink w:anchor="_Toc499213634" w:history="1">
        <w:r w:rsidR="00A5627D" w:rsidRPr="008341D4">
          <w:rPr>
            <w:rStyle w:val="Lienhypertexte"/>
            <w:caps/>
            <w:noProof/>
            <w:lang w:eastAsia="fr-FR"/>
          </w:rPr>
          <w:t>REFERENTIEL d’acceptabilité</w:t>
        </w:r>
        <w:r w:rsidR="00A5627D">
          <w:rPr>
            <w:noProof/>
            <w:webHidden/>
          </w:rPr>
          <w:tab/>
        </w:r>
        <w:r w:rsidR="00A5627D">
          <w:rPr>
            <w:noProof/>
            <w:webHidden/>
          </w:rPr>
          <w:fldChar w:fldCharType="begin"/>
        </w:r>
        <w:r w:rsidR="00A5627D">
          <w:rPr>
            <w:noProof/>
            <w:webHidden/>
          </w:rPr>
          <w:instrText xml:space="preserve"> PAGEREF _Toc499213634 \h </w:instrText>
        </w:r>
        <w:r w:rsidR="00A5627D">
          <w:rPr>
            <w:noProof/>
            <w:webHidden/>
          </w:rPr>
        </w:r>
        <w:r w:rsidR="00A5627D">
          <w:rPr>
            <w:noProof/>
            <w:webHidden/>
          </w:rPr>
          <w:fldChar w:fldCharType="separate"/>
        </w:r>
        <w:r w:rsidR="00A5627D">
          <w:rPr>
            <w:noProof/>
            <w:webHidden/>
          </w:rPr>
          <w:t>10</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35" w:history="1">
        <w:r w:rsidR="00A5627D" w:rsidRPr="008341D4">
          <w:rPr>
            <w:rStyle w:val="Lienhypertexte"/>
            <w:b/>
            <w:noProof/>
            <w:lang w:eastAsia="fr-FR"/>
          </w:rPr>
          <w:t>2.7- CARTOGRAPHIE DES RISQUES</w:t>
        </w:r>
        <w:r w:rsidR="00A5627D">
          <w:rPr>
            <w:noProof/>
            <w:webHidden/>
          </w:rPr>
          <w:tab/>
        </w:r>
        <w:r w:rsidR="00A5627D">
          <w:rPr>
            <w:noProof/>
            <w:webHidden/>
          </w:rPr>
          <w:fldChar w:fldCharType="begin"/>
        </w:r>
        <w:r w:rsidR="00A5627D">
          <w:rPr>
            <w:noProof/>
            <w:webHidden/>
          </w:rPr>
          <w:instrText xml:space="preserve"> PAGEREF _Toc499213635 \h </w:instrText>
        </w:r>
        <w:r w:rsidR="00A5627D">
          <w:rPr>
            <w:noProof/>
            <w:webHidden/>
          </w:rPr>
        </w:r>
        <w:r w:rsidR="00A5627D">
          <w:rPr>
            <w:noProof/>
            <w:webHidden/>
          </w:rPr>
          <w:fldChar w:fldCharType="separate"/>
        </w:r>
        <w:r w:rsidR="00A5627D">
          <w:rPr>
            <w:noProof/>
            <w:webHidden/>
          </w:rPr>
          <w:t>10</w:t>
        </w:r>
        <w:r w:rsidR="00A5627D">
          <w:rPr>
            <w:noProof/>
            <w:webHidden/>
          </w:rPr>
          <w:fldChar w:fldCharType="end"/>
        </w:r>
      </w:hyperlink>
    </w:p>
    <w:p w:rsidR="00A5627D" w:rsidRDefault="00800CAC">
      <w:pPr>
        <w:pStyle w:val="TM3"/>
        <w:tabs>
          <w:tab w:val="right" w:leader="dot" w:pos="9016"/>
        </w:tabs>
        <w:rPr>
          <w:rFonts w:asciiTheme="minorHAnsi" w:eastAsiaTheme="minorEastAsia" w:hAnsiTheme="minorHAnsi" w:cstheme="minorBidi"/>
          <w:noProof/>
          <w:szCs w:val="22"/>
          <w:lang w:eastAsia="fr-FR"/>
        </w:rPr>
      </w:pPr>
      <w:hyperlink w:anchor="_Toc499213636" w:history="1">
        <w:r w:rsidR="00A5627D" w:rsidRPr="008341D4">
          <w:rPr>
            <w:rStyle w:val="Lienhypertexte"/>
            <w:caps/>
            <w:noProof/>
            <w:lang w:eastAsia="fr-FR"/>
          </w:rPr>
          <w:t>risques initiaux</w:t>
        </w:r>
        <w:r w:rsidR="00A5627D">
          <w:rPr>
            <w:noProof/>
            <w:webHidden/>
          </w:rPr>
          <w:tab/>
        </w:r>
        <w:r w:rsidR="00A5627D">
          <w:rPr>
            <w:noProof/>
            <w:webHidden/>
          </w:rPr>
          <w:fldChar w:fldCharType="begin"/>
        </w:r>
        <w:r w:rsidR="00A5627D">
          <w:rPr>
            <w:noProof/>
            <w:webHidden/>
          </w:rPr>
          <w:instrText xml:space="preserve"> PAGEREF _Toc499213636 \h </w:instrText>
        </w:r>
        <w:r w:rsidR="00A5627D">
          <w:rPr>
            <w:noProof/>
            <w:webHidden/>
          </w:rPr>
        </w:r>
        <w:r w:rsidR="00A5627D">
          <w:rPr>
            <w:noProof/>
            <w:webHidden/>
          </w:rPr>
          <w:fldChar w:fldCharType="separate"/>
        </w:r>
        <w:r w:rsidR="00A5627D">
          <w:rPr>
            <w:noProof/>
            <w:webHidden/>
          </w:rPr>
          <w:t>10</w:t>
        </w:r>
        <w:r w:rsidR="00A5627D">
          <w:rPr>
            <w:noProof/>
            <w:webHidden/>
          </w:rPr>
          <w:fldChar w:fldCharType="end"/>
        </w:r>
      </w:hyperlink>
    </w:p>
    <w:p w:rsidR="00A5627D" w:rsidRDefault="00800CAC">
      <w:pPr>
        <w:pStyle w:val="TM3"/>
        <w:tabs>
          <w:tab w:val="right" w:leader="dot" w:pos="9016"/>
        </w:tabs>
        <w:rPr>
          <w:rFonts w:asciiTheme="minorHAnsi" w:eastAsiaTheme="minorEastAsia" w:hAnsiTheme="minorHAnsi" w:cstheme="minorBidi"/>
          <w:noProof/>
          <w:szCs w:val="22"/>
          <w:lang w:eastAsia="fr-FR"/>
        </w:rPr>
      </w:pPr>
      <w:hyperlink w:anchor="_Toc499213637" w:history="1">
        <w:r w:rsidR="00A5627D" w:rsidRPr="008341D4">
          <w:rPr>
            <w:rStyle w:val="Lienhypertexte"/>
            <w:caps/>
            <w:noProof/>
            <w:lang w:eastAsia="fr-FR"/>
          </w:rPr>
          <w:t>risques residuels</w:t>
        </w:r>
        <w:r w:rsidR="00A5627D">
          <w:rPr>
            <w:noProof/>
            <w:webHidden/>
          </w:rPr>
          <w:tab/>
        </w:r>
        <w:r w:rsidR="00A5627D">
          <w:rPr>
            <w:noProof/>
            <w:webHidden/>
          </w:rPr>
          <w:fldChar w:fldCharType="begin"/>
        </w:r>
        <w:r w:rsidR="00A5627D">
          <w:rPr>
            <w:noProof/>
            <w:webHidden/>
          </w:rPr>
          <w:instrText xml:space="preserve"> PAGEREF _Toc499213637 \h </w:instrText>
        </w:r>
        <w:r w:rsidR="00A5627D">
          <w:rPr>
            <w:noProof/>
            <w:webHidden/>
          </w:rPr>
        </w:r>
        <w:r w:rsidR="00A5627D">
          <w:rPr>
            <w:noProof/>
            <w:webHidden/>
          </w:rPr>
          <w:fldChar w:fldCharType="separate"/>
        </w:r>
        <w:r w:rsidR="00A5627D">
          <w:rPr>
            <w:noProof/>
            <w:webHidden/>
          </w:rPr>
          <w:t>10</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38" w:history="1">
        <w:r w:rsidR="00A5627D" w:rsidRPr="008341D4">
          <w:rPr>
            <w:rStyle w:val="Lienhypertexte"/>
            <w:b/>
            <w:noProof/>
            <w:lang w:eastAsia="fr-FR"/>
          </w:rPr>
          <w:t>2.8- DIAGRAMMES DE PERTES/EFFORTS ET FINANCEMENT DES RISQUES</w:t>
        </w:r>
        <w:r w:rsidR="00A5627D">
          <w:rPr>
            <w:noProof/>
            <w:webHidden/>
          </w:rPr>
          <w:tab/>
        </w:r>
        <w:r w:rsidR="00A5627D">
          <w:rPr>
            <w:noProof/>
            <w:webHidden/>
          </w:rPr>
          <w:fldChar w:fldCharType="begin"/>
        </w:r>
        <w:r w:rsidR="00A5627D">
          <w:rPr>
            <w:noProof/>
            <w:webHidden/>
          </w:rPr>
          <w:instrText xml:space="preserve"> PAGEREF _Toc499213638 \h </w:instrText>
        </w:r>
        <w:r w:rsidR="00A5627D">
          <w:rPr>
            <w:noProof/>
            <w:webHidden/>
          </w:rPr>
        </w:r>
        <w:r w:rsidR="00A5627D">
          <w:rPr>
            <w:noProof/>
            <w:webHidden/>
          </w:rPr>
          <w:fldChar w:fldCharType="separate"/>
        </w:r>
        <w:r w:rsidR="00A5627D">
          <w:rPr>
            <w:noProof/>
            <w:webHidden/>
          </w:rPr>
          <w:t>11</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39" w:history="1">
        <w:r w:rsidR="00A5627D" w:rsidRPr="008341D4">
          <w:rPr>
            <w:rStyle w:val="Lienhypertexte"/>
            <w:b/>
            <w:noProof/>
            <w:lang w:eastAsia="fr-FR"/>
          </w:rPr>
          <w:t>2.9- LISTE DES RISQUES MAJEURS ET ACTIONS DE MAITRISE DES RISQUES</w:t>
        </w:r>
        <w:r w:rsidR="00A5627D">
          <w:rPr>
            <w:noProof/>
            <w:webHidden/>
          </w:rPr>
          <w:tab/>
        </w:r>
        <w:r w:rsidR="00A5627D">
          <w:rPr>
            <w:noProof/>
            <w:webHidden/>
          </w:rPr>
          <w:fldChar w:fldCharType="begin"/>
        </w:r>
        <w:r w:rsidR="00A5627D">
          <w:rPr>
            <w:noProof/>
            <w:webHidden/>
          </w:rPr>
          <w:instrText xml:space="preserve"> PAGEREF _Toc499213639 \h </w:instrText>
        </w:r>
        <w:r w:rsidR="00A5627D">
          <w:rPr>
            <w:noProof/>
            <w:webHidden/>
          </w:rPr>
        </w:r>
        <w:r w:rsidR="00A5627D">
          <w:rPr>
            <w:noProof/>
            <w:webHidden/>
          </w:rPr>
          <w:fldChar w:fldCharType="separate"/>
        </w:r>
        <w:r w:rsidR="00A5627D">
          <w:rPr>
            <w:noProof/>
            <w:webHidden/>
          </w:rPr>
          <w:t>11</w:t>
        </w:r>
        <w:r w:rsidR="00A5627D">
          <w:rPr>
            <w:noProof/>
            <w:webHidden/>
          </w:rPr>
          <w:fldChar w:fldCharType="end"/>
        </w:r>
      </w:hyperlink>
    </w:p>
    <w:p w:rsidR="00A5627D" w:rsidRDefault="00800CAC">
      <w:pPr>
        <w:pStyle w:val="TM2"/>
        <w:tabs>
          <w:tab w:val="right" w:leader="dot" w:pos="9016"/>
        </w:tabs>
        <w:rPr>
          <w:rFonts w:asciiTheme="minorHAnsi" w:eastAsiaTheme="minorEastAsia" w:hAnsiTheme="minorHAnsi" w:cstheme="minorBidi"/>
          <w:noProof/>
          <w:szCs w:val="22"/>
          <w:lang w:eastAsia="fr-FR"/>
        </w:rPr>
      </w:pPr>
      <w:hyperlink w:anchor="_Toc499213640" w:history="1">
        <w:r w:rsidR="00A5627D" w:rsidRPr="008341D4">
          <w:rPr>
            <w:rStyle w:val="Lienhypertexte"/>
            <w:b/>
            <w:noProof/>
            <w:lang w:eastAsia="fr-FR"/>
          </w:rPr>
          <w:t>2.10- CONCLUSIONS ET LIMITES</w:t>
        </w:r>
        <w:r w:rsidR="00A5627D">
          <w:rPr>
            <w:noProof/>
            <w:webHidden/>
          </w:rPr>
          <w:tab/>
        </w:r>
        <w:r w:rsidR="00A5627D">
          <w:rPr>
            <w:noProof/>
            <w:webHidden/>
          </w:rPr>
          <w:fldChar w:fldCharType="begin"/>
        </w:r>
        <w:r w:rsidR="00A5627D">
          <w:rPr>
            <w:noProof/>
            <w:webHidden/>
          </w:rPr>
          <w:instrText xml:space="preserve"> PAGEREF _Toc499213640 \h </w:instrText>
        </w:r>
        <w:r w:rsidR="00A5627D">
          <w:rPr>
            <w:noProof/>
            <w:webHidden/>
          </w:rPr>
        </w:r>
        <w:r w:rsidR="00A5627D">
          <w:rPr>
            <w:noProof/>
            <w:webHidden/>
          </w:rPr>
          <w:fldChar w:fldCharType="separate"/>
        </w:r>
        <w:r w:rsidR="00A5627D">
          <w:rPr>
            <w:noProof/>
            <w:webHidden/>
          </w:rPr>
          <w:t>11</w:t>
        </w:r>
        <w:r w:rsidR="00A5627D">
          <w:rPr>
            <w:noProof/>
            <w:webHidden/>
          </w:rPr>
          <w:fldChar w:fldCharType="end"/>
        </w:r>
      </w:hyperlink>
    </w:p>
    <w:p w:rsidR="00A5627D" w:rsidRDefault="00800CAC">
      <w:pPr>
        <w:pStyle w:val="TM1"/>
        <w:rPr>
          <w:rFonts w:asciiTheme="minorHAnsi" w:eastAsiaTheme="minorEastAsia" w:hAnsiTheme="minorHAnsi" w:cstheme="minorBidi"/>
          <w:b w:val="0"/>
          <w:noProof/>
          <w:color w:val="auto"/>
          <w:szCs w:val="22"/>
          <w:lang w:eastAsia="fr-FR"/>
        </w:rPr>
      </w:pPr>
      <w:hyperlink w:anchor="_Toc499213641" w:history="1">
        <w:r w:rsidR="00A5627D" w:rsidRPr="008341D4">
          <w:rPr>
            <w:rStyle w:val="Lienhypertexte"/>
            <w:caps/>
            <w:noProof/>
          </w:rPr>
          <w:t>ANNEXES</w:t>
        </w:r>
        <w:r w:rsidR="00A5627D">
          <w:rPr>
            <w:noProof/>
            <w:webHidden/>
          </w:rPr>
          <w:tab/>
        </w:r>
        <w:r w:rsidR="00A5627D">
          <w:rPr>
            <w:noProof/>
            <w:webHidden/>
          </w:rPr>
          <w:fldChar w:fldCharType="begin"/>
        </w:r>
        <w:r w:rsidR="00A5627D">
          <w:rPr>
            <w:noProof/>
            <w:webHidden/>
          </w:rPr>
          <w:instrText xml:space="preserve"> PAGEREF _Toc499213641 \h </w:instrText>
        </w:r>
        <w:r w:rsidR="00A5627D">
          <w:rPr>
            <w:noProof/>
            <w:webHidden/>
          </w:rPr>
        </w:r>
        <w:r w:rsidR="00A5627D">
          <w:rPr>
            <w:noProof/>
            <w:webHidden/>
          </w:rPr>
          <w:fldChar w:fldCharType="separate"/>
        </w:r>
        <w:r w:rsidR="00A5627D">
          <w:rPr>
            <w:noProof/>
            <w:webHidden/>
          </w:rPr>
          <w:t>11</w:t>
        </w:r>
        <w:r w:rsidR="00A5627D">
          <w:rPr>
            <w:noProof/>
            <w:webHidden/>
          </w:rPr>
          <w:fldChar w:fldCharType="end"/>
        </w:r>
      </w:hyperlink>
    </w:p>
    <w:p w:rsidR="002557C6" w:rsidRPr="005E4D6D" w:rsidRDefault="002557C6" w:rsidP="006E33CE">
      <w:pPr>
        <w:spacing w:after="120" w:line="240" w:lineRule="auto"/>
        <w:jc w:val="left"/>
      </w:pPr>
      <w:r w:rsidRPr="005E4D6D">
        <w:fldChar w:fldCharType="end"/>
      </w:r>
    </w:p>
    <w:p w:rsidR="002557C6" w:rsidRPr="005E4D6D" w:rsidRDefault="002557C6" w:rsidP="006E33CE">
      <w:pPr>
        <w:spacing w:after="120" w:line="240" w:lineRule="auto"/>
        <w:jc w:val="left"/>
      </w:pPr>
      <w:r w:rsidRPr="005E4D6D">
        <w:br w:type="page"/>
      </w:r>
    </w:p>
    <w:p w:rsidR="002B1752" w:rsidRDefault="002B1752" w:rsidP="006E33CE">
      <w:pPr>
        <w:pStyle w:val="Titre1"/>
        <w:spacing w:line="240" w:lineRule="auto"/>
        <w:rPr>
          <w:rFonts w:ascii="Arial" w:hAnsi="Arial" w:cs="Arial"/>
          <w:caps/>
          <w:color w:val="0000FF"/>
        </w:rPr>
      </w:pPr>
      <w:bookmarkStart w:id="1" w:name="_Toc499213615"/>
      <w:r>
        <w:rPr>
          <w:rFonts w:ascii="Arial" w:hAnsi="Arial" w:cs="Arial"/>
          <w:caps/>
          <w:color w:val="0000FF"/>
        </w:rPr>
        <w:lastRenderedPageBreak/>
        <w:t>SYNTHESE</w:t>
      </w:r>
      <w:bookmarkEnd w:id="1"/>
    </w:p>
    <w:p w:rsidR="002B1752" w:rsidRDefault="002B1752" w:rsidP="006E33CE">
      <w:pPr>
        <w:pStyle w:val="Titre1"/>
        <w:spacing w:line="240" w:lineRule="auto"/>
        <w:rPr>
          <w:rFonts w:ascii="Arial" w:hAnsi="Arial" w:cs="Arial"/>
          <w:caps/>
          <w:color w:val="0000FF"/>
        </w:rPr>
      </w:pPr>
    </w:p>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Default="002B1752" w:rsidP="002B1752"/>
    <w:p w:rsidR="002B1752" w:rsidRPr="002B1752" w:rsidRDefault="002B1752" w:rsidP="002B1752"/>
    <w:p w:rsidR="002B1752" w:rsidRDefault="002B1752" w:rsidP="006E33CE">
      <w:pPr>
        <w:pStyle w:val="Titre1"/>
        <w:spacing w:line="240" w:lineRule="auto"/>
        <w:rPr>
          <w:rFonts w:ascii="Arial" w:hAnsi="Arial" w:cs="Arial"/>
          <w:caps/>
          <w:color w:val="0000FF"/>
        </w:rPr>
      </w:pPr>
    </w:p>
    <w:p w:rsidR="00A5627D" w:rsidRPr="00A5627D" w:rsidRDefault="00A5627D" w:rsidP="00A5627D"/>
    <w:p w:rsidR="00B87D9F" w:rsidRDefault="00B87D9F" w:rsidP="00B87D9F"/>
    <w:p w:rsidR="00B87D9F" w:rsidRPr="00B87D9F" w:rsidRDefault="00B87D9F" w:rsidP="00B87D9F"/>
    <w:p w:rsidR="00424FE4" w:rsidRPr="005E4D6D" w:rsidRDefault="00424FE4" w:rsidP="006E33CE">
      <w:pPr>
        <w:pStyle w:val="Titre1"/>
        <w:spacing w:line="240" w:lineRule="auto"/>
        <w:rPr>
          <w:rFonts w:ascii="Arial" w:hAnsi="Arial" w:cs="Arial"/>
          <w:caps/>
          <w:color w:val="0000FF"/>
        </w:rPr>
      </w:pPr>
      <w:bookmarkStart w:id="2" w:name="_Toc499213616"/>
      <w:r w:rsidRPr="005E4D6D">
        <w:rPr>
          <w:rFonts w:ascii="Arial" w:hAnsi="Arial" w:cs="Arial"/>
          <w:caps/>
          <w:color w:val="0000FF"/>
        </w:rPr>
        <w:lastRenderedPageBreak/>
        <w:t>Définitions</w:t>
      </w:r>
      <w:bookmarkEnd w:id="2"/>
    </w:p>
    <w:tbl>
      <w:tblPr>
        <w:tblStyle w:val="Grilledutableau"/>
        <w:tblW w:w="9782" w:type="dxa"/>
        <w:tblInd w:w="-318" w:type="dxa"/>
        <w:tblLook w:val="04A0" w:firstRow="1" w:lastRow="0" w:firstColumn="1" w:lastColumn="0" w:noHBand="0" w:noVBand="1"/>
      </w:tblPr>
      <w:tblGrid>
        <w:gridCol w:w="1560"/>
        <w:gridCol w:w="8222"/>
      </w:tblGrid>
      <w:tr w:rsidR="00424FE4" w:rsidRPr="005E4D6D" w:rsidTr="00E01792">
        <w:trPr>
          <w:trHeight w:val="960"/>
        </w:trPr>
        <w:tc>
          <w:tcPr>
            <w:tcW w:w="1560" w:type="dxa"/>
            <w:vAlign w:val="center"/>
          </w:tcPr>
          <w:p w:rsidR="00424FE4" w:rsidRPr="005E4D6D" w:rsidRDefault="00424FE4" w:rsidP="006E33CE">
            <w:pPr>
              <w:spacing w:before="120" w:after="120" w:line="240" w:lineRule="auto"/>
              <w:jc w:val="left"/>
              <w:rPr>
                <w:b/>
                <w:sz w:val="20"/>
              </w:rPr>
            </w:pPr>
            <w:r w:rsidRPr="005E4D6D">
              <w:rPr>
                <w:b/>
                <w:sz w:val="20"/>
              </w:rPr>
              <w:t>Système</w:t>
            </w:r>
          </w:p>
        </w:tc>
        <w:tc>
          <w:tcPr>
            <w:tcW w:w="8222" w:type="dxa"/>
            <w:vAlign w:val="center"/>
          </w:tcPr>
          <w:p w:rsidR="00424FE4" w:rsidRPr="005E4D6D" w:rsidRDefault="00245ED7" w:rsidP="006E33CE">
            <w:pPr>
              <w:spacing w:before="120" w:after="120" w:line="240" w:lineRule="auto"/>
              <w:jc w:val="left"/>
              <w:rPr>
                <w:sz w:val="20"/>
              </w:rPr>
            </w:pPr>
            <w:r w:rsidRPr="005E4D6D">
              <w:rPr>
                <w:sz w:val="20"/>
              </w:rPr>
              <w:t xml:space="preserve">Ensemble d’éléments </w:t>
            </w:r>
            <w:r w:rsidR="00E01792" w:rsidRPr="005E4D6D">
              <w:rPr>
                <w:sz w:val="20"/>
              </w:rPr>
              <w:t>humains, sociaux, techniques, matériels, logiciels, financiers, commerciaux en interaction, organisés pour réaliser une activité donnée dans des conditions données (temporelles, financières, environnementales…)</w:t>
            </w:r>
            <w:r w:rsidR="00E451CA" w:rsidRPr="005E4D6D">
              <w:rPr>
                <w:sz w:val="20"/>
              </w:rPr>
              <w:t>.</w:t>
            </w:r>
          </w:p>
        </w:tc>
      </w:tr>
      <w:tr w:rsidR="00424FE4" w:rsidRPr="005E4D6D" w:rsidTr="00E01792">
        <w:tc>
          <w:tcPr>
            <w:tcW w:w="1560" w:type="dxa"/>
            <w:vAlign w:val="center"/>
          </w:tcPr>
          <w:p w:rsidR="00424FE4" w:rsidRPr="005E4D6D" w:rsidRDefault="00424FE4" w:rsidP="006E33CE">
            <w:pPr>
              <w:spacing w:before="120" w:after="120" w:line="240" w:lineRule="auto"/>
              <w:jc w:val="left"/>
              <w:rPr>
                <w:b/>
                <w:sz w:val="20"/>
              </w:rPr>
            </w:pPr>
            <w:r w:rsidRPr="005E4D6D">
              <w:rPr>
                <w:b/>
                <w:sz w:val="20"/>
              </w:rPr>
              <w:t>Danger ou Menace</w:t>
            </w:r>
          </w:p>
        </w:tc>
        <w:tc>
          <w:tcPr>
            <w:tcW w:w="8222" w:type="dxa"/>
            <w:vAlign w:val="center"/>
          </w:tcPr>
          <w:p w:rsidR="00424FE4" w:rsidRPr="005E4D6D" w:rsidRDefault="00424FE4" w:rsidP="006E33CE">
            <w:pPr>
              <w:spacing w:before="120" w:after="120" w:line="240" w:lineRule="auto"/>
              <w:jc w:val="left"/>
              <w:rPr>
                <w:sz w:val="20"/>
              </w:rPr>
            </w:pPr>
            <w:r w:rsidRPr="005E4D6D">
              <w:rPr>
                <w:sz w:val="20"/>
              </w:rPr>
              <w:t>Potentiel de préjudice portant atteinte aux personnes, aux biens ou à l’environnement (la menace est de nature intentionnelle et le danger de nature aléatoire)</w:t>
            </w:r>
          </w:p>
        </w:tc>
      </w:tr>
      <w:tr w:rsidR="00424FE4" w:rsidRPr="005E4D6D" w:rsidTr="00E01792">
        <w:tc>
          <w:tcPr>
            <w:tcW w:w="1560" w:type="dxa"/>
            <w:vAlign w:val="center"/>
          </w:tcPr>
          <w:p w:rsidR="00424FE4" w:rsidRPr="005E4D6D" w:rsidRDefault="00424FE4" w:rsidP="006E33CE">
            <w:pPr>
              <w:spacing w:before="120" w:after="120" w:line="240" w:lineRule="auto"/>
              <w:jc w:val="left"/>
              <w:rPr>
                <w:b/>
                <w:sz w:val="20"/>
              </w:rPr>
            </w:pPr>
            <w:r w:rsidRPr="005E4D6D">
              <w:rPr>
                <w:b/>
                <w:sz w:val="20"/>
              </w:rPr>
              <w:t>Situation dangereuse</w:t>
            </w:r>
            <w:r w:rsidR="003D0EE2" w:rsidRPr="005E4D6D">
              <w:rPr>
                <w:b/>
                <w:sz w:val="20"/>
              </w:rPr>
              <w:t xml:space="preserve"> ou menaçante</w:t>
            </w:r>
          </w:p>
        </w:tc>
        <w:tc>
          <w:tcPr>
            <w:tcW w:w="8222" w:type="dxa"/>
            <w:vAlign w:val="center"/>
          </w:tcPr>
          <w:p w:rsidR="00424FE4" w:rsidRPr="005E4D6D" w:rsidRDefault="00894660" w:rsidP="006E33CE">
            <w:pPr>
              <w:spacing w:before="120" w:after="120" w:line="240" w:lineRule="auto"/>
              <w:jc w:val="left"/>
              <w:rPr>
                <w:sz w:val="20"/>
              </w:rPr>
            </w:pPr>
            <w:r w:rsidRPr="005E4D6D">
              <w:rPr>
                <w:sz w:val="20"/>
              </w:rPr>
              <w:t>Etat d’un système en présence d’un danger</w:t>
            </w:r>
            <w:r w:rsidR="003D0EE2" w:rsidRPr="005E4D6D">
              <w:rPr>
                <w:sz w:val="20"/>
              </w:rPr>
              <w:t xml:space="preserve"> ou d’une menace. Elle est générée par l’occurrence d’un événement ou d’une cause contact qui met en présence le système et le danger</w:t>
            </w:r>
            <w:r w:rsidR="00E451CA" w:rsidRPr="005E4D6D">
              <w:rPr>
                <w:sz w:val="20"/>
              </w:rPr>
              <w:t>.</w:t>
            </w:r>
          </w:p>
        </w:tc>
      </w:tr>
      <w:tr w:rsidR="00424FE4" w:rsidRPr="005E4D6D" w:rsidTr="00E01792">
        <w:tc>
          <w:tcPr>
            <w:tcW w:w="1560" w:type="dxa"/>
            <w:vAlign w:val="center"/>
          </w:tcPr>
          <w:p w:rsidR="00424FE4" w:rsidRPr="005E4D6D" w:rsidRDefault="00424FE4" w:rsidP="006E33CE">
            <w:pPr>
              <w:spacing w:before="120" w:after="120" w:line="240" w:lineRule="auto"/>
              <w:jc w:val="left"/>
              <w:rPr>
                <w:b/>
                <w:sz w:val="20"/>
              </w:rPr>
            </w:pPr>
            <w:r w:rsidRPr="005E4D6D">
              <w:rPr>
                <w:b/>
                <w:sz w:val="20"/>
              </w:rPr>
              <w:t>Evènement redouté</w:t>
            </w:r>
          </w:p>
        </w:tc>
        <w:tc>
          <w:tcPr>
            <w:tcW w:w="8222" w:type="dxa"/>
            <w:vAlign w:val="center"/>
          </w:tcPr>
          <w:p w:rsidR="00424FE4" w:rsidRPr="005E4D6D" w:rsidRDefault="003D0EE2" w:rsidP="006E33CE">
            <w:pPr>
              <w:spacing w:before="120" w:after="120" w:line="240" w:lineRule="auto"/>
              <w:jc w:val="left"/>
              <w:rPr>
                <w:sz w:val="20"/>
              </w:rPr>
            </w:pPr>
            <w:r w:rsidRPr="005E4D6D">
              <w:rPr>
                <w:sz w:val="20"/>
              </w:rPr>
              <w:t>Evénement associé à l’occurrence de dommages (matériels ou immatériels) ou de pertes humaines ou matérielles. C’est la « concrétisation » de la situation dangereuse qui a lieu sous l’effet d’un événement ou d ‘une cause amorce</w:t>
            </w:r>
            <w:r w:rsidR="00E451CA" w:rsidRPr="005E4D6D">
              <w:rPr>
                <w:sz w:val="20"/>
              </w:rPr>
              <w:t>.</w:t>
            </w:r>
          </w:p>
        </w:tc>
      </w:tr>
      <w:tr w:rsidR="00424FE4" w:rsidRPr="005E4D6D" w:rsidTr="00AD32B3">
        <w:trPr>
          <w:trHeight w:val="1716"/>
        </w:trPr>
        <w:tc>
          <w:tcPr>
            <w:tcW w:w="1560" w:type="dxa"/>
            <w:vAlign w:val="center"/>
          </w:tcPr>
          <w:p w:rsidR="00424FE4" w:rsidRPr="005E4D6D" w:rsidRDefault="00424FE4" w:rsidP="006E33CE">
            <w:pPr>
              <w:spacing w:before="120" w:after="120" w:line="240" w:lineRule="auto"/>
              <w:jc w:val="left"/>
              <w:rPr>
                <w:b/>
                <w:sz w:val="20"/>
              </w:rPr>
            </w:pPr>
            <w:r w:rsidRPr="005E4D6D">
              <w:rPr>
                <w:b/>
                <w:sz w:val="20"/>
              </w:rPr>
              <w:t>Causes contact et cause amorce</w:t>
            </w:r>
          </w:p>
        </w:tc>
        <w:tc>
          <w:tcPr>
            <w:tcW w:w="8222" w:type="dxa"/>
            <w:vAlign w:val="center"/>
          </w:tcPr>
          <w:p w:rsidR="00424FE4" w:rsidRPr="005E4D6D" w:rsidRDefault="003D0EE2" w:rsidP="006E33CE">
            <w:pPr>
              <w:spacing w:before="120" w:after="120" w:line="240" w:lineRule="auto"/>
              <w:jc w:val="left"/>
              <w:rPr>
                <w:sz w:val="20"/>
              </w:rPr>
            </w:pPr>
            <w:r w:rsidRPr="005E4D6D">
              <w:rPr>
                <w:sz w:val="20"/>
              </w:rPr>
              <w:t>La cause contact est un élément ou un événement qui créé l’exposition du système à un danger ou à une menace. C’est un facteur initiateur.</w:t>
            </w:r>
          </w:p>
          <w:p w:rsidR="003D0EE2" w:rsidRPr="005E4D6D" w:rsidRDefault="003D0EE2" w:rsidP="006E33CE">
            <w:pPr>
              <w:spacing w:before="120" w:after="120" w:line="240" w:lineRule="auto"/>
              <w:jc w:val="left"/>
              <w:rPr>
                <w:sz w:val="20"/>
              </w:rPr>
            </w:pPr>
            <w:r w:rsidRPr="005E4D6D">
              <w:rPr>
                <w:sz w:val="20"/>
              </w:rPr>
              <w:t>La cause amorce est un élément ou un événement qui crée le passage d’une situation dangereuse</w:t>
            </w:r>
            <w:r w:rsidR="00E451CA" w:rsidRPr="005E4D6D">
              <w:rPr>
                <w:sz w:val="20"/>
              </w:rPr>
              <w:t xml:space="preserve"> (potentiel de dommages)</w:t>
            </w:r>
            <w:r w:rsidRPr="005E4D6D">
              <w:rPr>
                <w:sz w:val="20"/>
              </w:rPr>
              <w:t xml:space="preserve"> à un événement redouté</w:t>
            </w:r>
            <w:r w:rsidR="00E451CA" w:rsidRPr="005E4D6D">
              <w:rPr>
                <w:sz w:val="20"/>
              </w:rPr>
              <w:t xml:space="preserve"> (dommages avérés). C’est un facteur déclenchant.</w:t>
            </w:r>
          </w:p>
        </w:tc>
      </w:tr>
      <w:tr w:rsidR="00424FE4" w:rsidRPr="005E4D6D" w:rsidTr="00AD32B3">
        <w:trPr>
          <w:trHeight w:val="992"/>
        </w:trPr>
        <w:tc>
          <w:tcPr>
            <w:tcW w:w="1560" w:type="dxa"/>
            <w:vAlign w:val="center"/>
          </w:tcPr>
          <w:p w:rsidR="00424FE4" w:rsidRPr="005E4D6D" w:rsidRDefault="00424FE4" w:rsidP="006E33CE">
            <w:pPr>
              <w:spacing w:before="120" w:after="120" w:line="240" w:lineRule="auto"/>
              <w:jc w:val="left"/>
              <w:rPr>
                <w:b/>
                <w:sz w:val="20"/>
              </w:rPr>
            </w:pPr>
            <w:r w:rsidRPr="005E4D6D">
              <w:rPr>
                <w:b/>
                <w:sz w:val="20"/>
              </w:rPr>
              <w:t>Scénario d’événement redouté</w:t>
            </w:r>
          </w:p>
        </w:tc>
        <w:tc>
          <w:tcPr>
            <w:tcW w:w="8222" w:type="dxa"/>
            <w:vAlign w:val="center"/>
          </w:tcPr>
          <w:p w:rsidR="00424FE4" w:rsidRPr="005E4D6D" w:rsidRDefault="00FC78FF" w:rsidP="006E33CE">
            <w:pPr>
              <w:spacing w:before="120" w:after="120" w:line="240" w:lineRule="auto"/>
              <w:jc w:val="left"/>
              <w:rPr>
                <w:sz w:val="20"/>
              </w:rPr>
            </w:pPr>
            <w:r w:rsidRPr="005E4D6D">
              <w:rPr>
                <w:sz w:val="20"/>
              </w:rPr>
              <w:t>Enchaînement d’événements qui, à partir de l’exposition d’un système à un danger, conduit à l’occurrence d’un événement redouté ayant des conséquences sur le système.</w:t>
            </w:r>
          </w:p>
        </w:tc>
      </w:tr>
      <w:tr w:rsidR="00230523" w:rsidRPr="005E4D6D" w:rsidTr="00E01792">
        <w:tc>
          <w:tcPr>
            <w:tcW w:w="1560" w:type="dxa"/>
            <w:vAlign w:val="center"/>
          </w:tcPr>
          <w:p w:rsidR="00230523" w:rsidRPr="005E4D6D" w:rsidRDefault="00230523" w:rsidP="006E33CE">
            <w:pPr>
              <w:spacing w:before="120" w:after="120" w:line="240" w:lineRule="auto"/>
              <w:jc w:val="left"/>
              <w:rPr>
                <w:b/>
                <w:sz w:val="20"/>
              </w:rPr>
            </w:pPr>
            <w:r w:rsidRPr="005E4D6D">
              <w:rPr>
                <w:b/>
                <w:sz w:val="20"/>
              </w:rPr>
              <w:t>Risque</w:t>
            </w:r>
          </w:p>
        </w:tc>
        <w:tc>
          <w:tcPr>
            <w:tcW w:w="8222" w:type="dxa"/>
            <w:vAlign w:val="center"/>
          </w:tcPr>
          <w:p w:rsidR="00230523" w:rsidRPr="005E4D6D" w:rsidRDefault="00230523" w:rsidP="006E33CE">
            <w:pPr>
              <w:spacing w:before="120" w:after="120" w:line="240" w:lineRule="auto"/>
              <w:jc w:val="left"/>
              <w:rPr>
                <w:sz w:val="20"/>
              </w:rPr>
            </w:pPr>
            <w:r w:rsidRPr="005E4D6D">
              <w:rPr>
                <w:sz w:val="20"/>
              </w:rPr>
              <w:t xml:space="preserve">Mesure de l’incertitude sur une situation dangereuse, un événement redouté ou sur l’une de ses conséquences. </w:t>
            </w:r>
            <w:r w:rsidR="00AD32B3" w:rsidRPr="005E4D6D">
              <w:rPr>
                <w:sz w:val="20"/>
              </w:rPr>
              <w:t>Cette mesure est</w:t>
            </w:r>
            <w:r w:rsidRPr="005E4D6D">
              <w:rPr>
                <w:sz w:val="20"/>
              </w:rPr>
              <w:t xml:space="preserve"> composé</w:t>
            </w:r>
            <w:r w:rsidR="00AD32B3" w:rsidRPr="005E4D6D">
              <w:rPr>
                <w:sz w:val="20"/>
              </w:rPr>
              <w:t>e</w:t>
            </w:r>
            <w:r w:rsidRPr="005E4D6D">
              <w:rPr>
                <w:sz w:val="20"/>
              </w:rPr>
              <w:t xml:space="preserve"> de la probabilité d’occurrence (ou vraisemblance) et de la gravité des conséquences de la situation dangereuse ou de l’événement redouté.</w:t>
            </w:r>
          </w:p>
        </w:tc>
      </w:tr>
      <w:tr w:rsidR="00CC5DA1" w:rsidRPr="005E4D6D" w:rsidTr="00E01792">
        <w:tc>
          <w:tcPr>
            <w:tcW w:w="1560" w:type="dxa"/>
            <w:vAlign w:val="center"/>
          </w:tcPr>
          <w:p w:rsidR="00CC5DA1" w:rsidRPr="005E4D6D" w:rsidRDefault="00CC5DA1" w:rsidP="006E33CE">
            <w:pPr>
              <w:spacing w:before="120" w:after="120" w:line="240" w:lineRule="auto"/>
              <w:jc w:val="left"/>
              <w:rPr>
                <w:b/>
                <w:sz w:val="20"/>
              </w:rPr>
            </w:pPr>
            <w:r w:rsidRPr="005E4D6D">
              <w:rPr>
                <w:b/>
                <w:sz w:val="20"/>
              </w:rPr>
              <w:t>Acceptabilité des risques</w:t>
            </w:r>
          </w:p>
        </w:tc>
        <w:tc>
          <w:tcPr>
            <w:tcW w:w="8222" w:type="dxa"/>
            <w:vAlign w:val="center"/>
          </w:tcPr>
          <w:p w:rsidR="00CC5DA1" w:rsidRPr="005E4D6D" w:rsidRDefault="00AD32B3" w:rsidP="006E33CE">
            <w:pPr>
              <w:spacing w:before="120" w:after="120" w:line="240" w:lineRule="auto"/>
              <w:jc w:val="left"/>
              <w:rPr>
                <w:sz w:val="20"/>
              </w:rPr>
            </w:pPr>
            <w:r w:rsidRPr="005E4D6D">
              <w:rPr>
                <w:sz w:val="20"/>
              </w:rPr>
              <w:t>Résultat d’une fonction de décision qui associe à tout couple de valeurs Probabilité / Gravité un niveau de criticité de risque : acceptable, tolérable sous contrôle, inacceptable</w:t>
            </w:r>
            <w:r w:rsidR="00004AB9" w:rsidRPr="005E4D6D">
              <w:rPr>
                <w:sz w:val="20"/>
              </w:rPr>
              <w:t xml:space="preserve"> (principe ALARA)</w:t>
            </w:r>
          </w:p>
        </w:tc>
      </w:tr>
      <w:tr w:rsidR="00424FE4" w:rsidRPr="005E4D6D" w:rsidTr="00E01792">
        <w:tc>
          <w:tcPr>
            <w:tcW w:w="1560" w:type="dxa"/>
            <w:vAlign w:val="center"/>
          </w:tcPr>
          <w:p w:rsidR="00424FE4" w:rsidRPr="005E4D6D" w:rsidRDefault="006816A9" w:rsidP="006816A9">
            <w:pPr>
              <w:spacing w:before="120" w:after="120" w:line="240" w:lineRule="auto"/>
              <w:jc w:val="left"/>
              <w:rPr>
                <w:b/>
                <w:sz w:val="20"/>
              </w:rPr>
            </w:pPr>
            <w:r w:rsidRPr="005E4D6D">
              <w:rPr>
                <w:b/>
                <w:sz w:val="20"/>
              </w:rPr>
              <w:t>Risque Moyen (RM)</w:t>
            </w:r>
          </w:p>
        </w:tc>
        <w:tc>
          <w:tcPr>
            <w:tcW w:w="8222" w:type="dxa"/>
            <w:vAlign w:val="center"/>
          </w:tcPr>
          <w:p w:rsidR="00424FE4" w:rsidRPr="005E4D6D" w:rsidRDefault="006816A9" w:rsidP="006E33CE">
            <w:pPr>
              <w:spacing w:before="120" w:after="120" w:line="240" w:lineRule="auto"/>
              <w:jc w:val="left"/>
              <w:rPr>
                <w:sz w:val="20"/>
              </w:rPr>
            </w:pPr>
            <w:r w:rsidRPr="005E4D6D">
              <w:rPr>
                <w:sz w:val="20"/>
              </w:rPr>
              <w:t>RM est le produit de la gravité G et de la vraisemblance V. C’est un paramètre d’évaluation du risque mais n’est pas un paramètre de décision (RM ≠ Criticité)</w:t>
            </w:r>
          </w:p>
        </w:tc>
      </w:tr>
      <w:tr w:rsidR="006816A9" w:rsidRPr="005E4D6D" w:rsidTr="00E01792">
        <w:tc>
          <w:tcPr>
            <w:tcW w:w="1560" w:type="dxa"/>
            <w:vAlign w:val="center"/>
          </w:tcPr>
          <w:p w:rsidR="006816A9" w:rsidRPr="005E4D6D" w:rsidRDefault="006816A9" w:rsidP="006816A9">
            <w:pPr>
              <w:spacing w:before="120" w:after="120" w:line="240" w:lineRule="auto"/>
              <w:jc w:val="left"/>
              <w:rPr>
                <w:b/>
                <w:sz w:val="20"/>
              </w:rPr>
            </w:pPr>
            <w:r w:rsidRPr="005E4D6D">
              <w:rPr>
                <w:b/>
                <w:sz w:val="20"/>
              </w:rPr>
              <w:t>Cartographie des risques</w:t>
            </w:r>
          </w:p>
        </w:tc>
        <w:tc>
          <w:tcPr>
            <w:tcW w:w="8222" w:type="dxa"/>
            <w:vAlign w:val="center"/>
          </w:tcPr>
          <w:p w:rsidR="006816A9" w:rsidRPr="005E4D6D" w:rsidRDefault="006816A9" w:rsidP="006816A9">
            <w:pPr>
              <w:spacing w:before="120" w:after="120" w:line="240" w:lineRule="auto"/>
              <w:jc w:val="left"/>
              <w:rPr>
                <w:sz w:val="20"/>
              </w:rPr>
            </w:pPr>
            <w:r w:rsidRPr="005E4D6D">
              <w:rPr>
                <w:sz w:val="20"/>
              </w:rPr>
              <w:t>Diagnostic des vulnérabilités d’une activité résultant d’une analyse globale des risques. Son périmètre est issu de la délimitation géographique, juridique, fonctionnelle...de l’étude</w:t>
            </w:r>
          </w:p>
        </w:tc>
      </w:tr>
      <w:tr w:rsidR="006816A9" w:rsidRPr="005E4D6D" w:rsidTr="00E01792">
        <w:tc>
          <w:tcPr>
            <w:tcW w:w="1560" w:type="dxa"/>
            <w:vAlign w:val="center"/>
          </w:tcPr>
          <w:p w:rsidR="006816A9" w:rsidRPr="005E4D6D" w:rsidRDefault="006816A9" w:rsidP="006E33CE">
            <w:pPr>
              <w:spacing w:before="120" w:after="120" w:line="240" w:lineRule="auto"/>
              <w:jc w:val="left"/>
              <w:rPr>
                <w:b/>
                <w:sz w:val="20"/>
              </w:rPr>
            </w:pPr>
            <w:r w:rsidRPr="005E4D6D">
              <w:rPr>
                <w:b/>
                <w:sz w:val="20"/>
              </w:rPr>
              <w:t>Maîtrise des risques</w:t>
            </w:r>
          </w:p>
        </w:tc>
        <w:tc>
          <w:tcPr>
            <w:tcW w:w="8222" w:type="dxa"/>
            <w:vAlign w:val="center"/>
          </w:tcPr>
          <w:p w:rsidR="006816A9" w:rsidRPr="005E4D6D" w:rsidRDefault="006816A9" w:rsidP="006E33CE">
            <w:pPr>
              <w:spacing w:before="120" w:after="120" w:line="240" w:lineRule="auto"/>
              <w:jc w:val="left"/>
              <w:rPr>
                <w:sz w:val="20"/>
              </w:rPr>
            </w:pPr>
            <w:r w:rsidRPr="005E4D6D">
              <w:rPr>
                <w:sz w:val="20"/>
              </w:rPr>
              <w:t>Activité ayant pour objectif de définir et consolider des actions permettant, dans une activité donnée, de rendre acceptable un risque considéré comme inacceptable suite aux analyses de risques. Elle est fondée sur : la prévention (diminution de la vraisemblance du risque), la protection (diminution de la gravité du risque), l’assurance (transfert à une entité tierce de la prise en charge financière des conséquences du risque).</w:t>
            </w:r>
          </w:p>
        </w:tc>
      </w:tr>
    </w:tbl>
    <w:p w:rsidR="006E33CE" w:rsidRPr="005E4D6D" w:rsidRDefault="006E33CE" w:rsidP="006E33CE">
      <w:pPr>
        <w:pStyle w:val="Titre1"/>
        <w:spacing w:line="240" w:lineRule="auto"/>
        <w:rPr>
          <w:rFonts w:ascii="Arial" w:hAnsi="Arial" w:cs="Arial"/>
          <w:caps/>
          <w:color w:val="0000FF"/>
        </w:rPr>
      </w:pPr>
    </w:p>
    <w:p w:rsidR="006E33CE" w:rsidRPr="005E4D6D" w:rsidRDefault="006E33CE">
      <w:pPr>
        <w:spacing w:after="0" w:line="240" w:lineRule="auto"/>
        <w:jc w:val="left"/>
        <w:rPr>
          <w:rFonts w:eastAsiaTheme="majorEastAsia"/>
          <w:b/>
          <w:bCs/>
          <w:caps/>
          <w:color w:val="0000FF"/>
          <w:sz w:val="28"/>
          <w:szCs w:val="28"/>
        </w:rPr>
      </w:pPr>
      <w:r w:rsidRPr="005E4D6D">
        <w:rPr>
          <w:caps/>
          <w:color w:val="0000FF"/>
        </w:rPr>
        <w:br w:type="page"/>
      </w:r>
    </w:p>
    <w:p w:rsidR="00004AB9" w:rsidRPr="005E4D6D" w:rsidRDefault="00004AB9" w:rsidP="006E33CE">
      <w:pPr>
        <w:pStyle w:val="Titre1"/>
        <w:spacing w:line="240" w:lineRule="auto"/>
        <w:rPr>
          <w:rFonts w:ascii="Arial" w:hAnsi="Arial" w:cs="Arial"/>
          <w:caps/>
          <w:color w:val="0000FF"/>
        </w:rPr>
      </w:pPr>
      <w:bookmarkStart w:id="3" w:name="_Toc499213617"/>
      <w:r w:rsidRPr="005E4D6D">
        <w:rPr>
          <w:rFonts w:ascii="Arial" w:hAnsi="Arial" w:cs="Arial"/>
          <w:caps/>
          <w:color w:val="0000FF"/>
        </w:rPr>
        <w:lastRenderedPageBreak/>
        <w:t xml:space="preserve">Documents </w:t>
      </w:r>
      <w:r w:rsidR="002C4670" w:rsidRPr="005E4D6D">
        <w:rPr>
          <w:rFonts w:ascii="Arial" w:hAnsi="Arial" w:cs="Arial"/>
          <w:caps/>
          <w:color w:val="0000FF"/>
        </w:rPr>
        <w:t>de référence</w:t>
      </w:r>
      <w:bookmarkEnd w:id="3"/>
      <w:r w:rsidR="00D63C95">
        <w:rPr>
          <w:rFonts w:ascii="Arial" w:hAnsi="Arial" w:cs="Arial"/>
          <w:caps/>
          <w:color w:val="0000FF"/>
        </w:rPr>
        <w:t xml:space="preserve"> </w:t>
      </w:r>
    </w:p>
    <w:tbl>
      <w:tblPr>
        <w:tblStyle w:val="Grilledutableau"/>
        <w:tblW w:w="0" w:type="auto"/>
        <w:tblInd w:w="360" w:type="dxa"/>
        <w:tblLook w:val="04A0" w:firstRow="1" w:lastRow="0" w:firstColumn="1" w:lastColumn="0" w:noHBand="0" w:noVBand="1"/>
      </w:tblPr>
      <w:tblGrid>
        <w:gridCol w:w="8882"/>
      </w:tblGrid>
      <w:tr w:rsidR="006E33CE" w:rsidRPr="005E4D6D" w:rsidTr="006E33CE">
        <w:tc>
          <w:tcPr>
            <w:tcW w:w="8882" w:type="dxa"/>
          </w:tcPr>
          <w:p w:rsidR="006E33CE" w:rsidRPr="005E4D6D" w:rsidRDefault="00D63C95" w:rsidP="007766DA">
            <w:pPr>
              <w:spacing w:before="120" w:after="0"/>
            </w:pPr>
            <w:r>
              <w:t>Référence 1</w:t>
            </w:r>
          </w:p>
        </w:tc>
      </w:tr>
      <w:tr w:rsidR="006E33CE" w:rsidRPr="005E4D6D" w:rsidTr="006E33CE">
        <w:tc>
          <w:tcPr>
            <w:tcW w:w="8882" w:type="dxa"/>
          </w:tcPr>
          <w:p w:rsidR="006E33CE" w:rsidRPr="00D63C95" w:rsidRDefault="00D63C95" w:rsidP="0014562D">
            <w:pPr>
              <w:spacing w:before="120" w:after="0"/>
              <w:rPr>
                <w:bCs/>
              </w:rPr>
            </w:pPr>
            <w:r w:rsidRPr="00D63C95">
              <w:rPr>
                <w:bCs/>
              </w:rPr>
              <w:t>Référence ….</w:t>
            </w:r>
          </w:p>
        </w:tc>
      </w:tr>
      <w:tr w:rsidR="007766DA" w:rsidRPr="00A668FA" w:rsidTr="006E33CE">
        <w:tc>
          <w:tcPr>
            <w:tcW w:w="8882" w:type="dxa"/>
          </w:tcPr>
          <w:p w:rsidR="007766DA" w:rsidRPr="00735380" w:rsidRDefault="007766DA" w:rsidP="007766DA">
            <w:pPr>
              <w:spacing w:before="120" w:after="0"/>
              <w:rPr>
                <w:b/>
                <w:bCs/>
                <w:lang w:val="en-US"/>
              </w:rPr>
            </w:pPr>
            <w:r w:rsidRPr="00735380">
              <w:rPr>
                <w:lang w:val="en-US"/>
              </w:rPr>
              <w:t>ISO / IEC GUIDE 51-  Safety aspects - Guidelines for their inclusion in standards</w:t>
            </w:r>
          </w:p>
        </w:tc>
      </w:tr>
      <w:tr w:rsidR="006E33CE" w:rsidRPr="00A668FA" w:rsidTr="006E33CE">
        <w:tc>
          <w:tcPr>
            <w:tcW w:w="8882" w:type="dxa"/>
          </w:tcPr>
          <w:p w:rsidR="006E33CE" w:rsidRPr="00735380" w:rsidRDefault="006E33CE" w:rsidP="007766DA">
            <w:pPr>
              <w:spacing w:before="120" w:after="0"/>
              <w:rPr>
                <w:b/>
                <w:bCs/>
                <w:lang w:val="en-US"/>
              </w:rPr>
            </w:pPr>
            <w:r w:rsidRPr="00735380">
              <w:rPr>
                <w:lang w:val="en-US"/>
              </w:rPr>
              <w:t xml:space="preserve">ISO / IEC GUIDE 73 - Risk management — Vocabulary </w:t>
            </w:r>
          </w:p>
        </w:tc>
      </w:tr>
      <w:tr w:rsidR="006E33CE" w:rsidRPr="00A668FA" w:rsidTr="006E33CE">
        <w:tc>
          <w:tcPr>
            <w:tcW w:w="8882" w:type="dxa"/>
          </w:tcPr>
          <w:p w:rsidR="006E33CE" w:rsidRPr="00735380" w:rsidRDefault="006E33CE" w:rsidP="007766DA">
            <w:pPr>
              <w:spacing w:before="120" w:after="0"/>
              <w:rPr>
                <w:b/>
                <w:bCs/>
                <w:lang w:val="en-US"/>
              </w:rPr>
            </w:pPr>
            <w:r w:rsidRPr="00735380">
              <w:rPr>
                <w:lang w:val="en-US"/>
              </w:rPr>
              <w:t>ISO 31000:2009 - Risk management — Principles and guidelines</w:t>
            </w:r>
          </w:p>
        </w:tc>
      </w:tr>
      <w:tr w:rsidR="00900B90" w:rsidRPr="00900B90" w:rsidTr="006E33CE">
        <w:tc>
          <w:tcPr>
            <w:tcW w:w="8882" w:type="dxa"/>
          </w:tcPr>
          <w:p w:rsidR="00900B90" w:rsidRPr="00900B90" w:rsidRDefault="00900B90" w:rsidP="00900B90">
            <w:pPr>
              <w:spacing w:before="120" w:after="0"/>
            </w:pPr>
            <w:r w:rsidRPr="00900B90">
              <w:t>L’Analyse Globale des Risques,</w:t>
            </w:r>
            <w:r>
              <w:t xml:space="preserve"> Seconde Edition, </w:t>
            </w:r>
            <w:r w:rsidRPr="00900B90">
              <w:t xml:space="preserve"> 2016. A. </w:t>
            </w:r>
            <w:r>
              <w:t xml:space="preserve">Desroches, M. </w:t>
            </w:r>
            <w:proofErr w:type="spellStart"/>
            <w:r>
              <w:t>Dadoun</w:t>
            </w:r>
            <w:proofErr w:type="spellEnd"/>
            <w:r>
              <w:t xml:space="preserve">, N. </w:t>
            </w:r>
            <w:proofErr w:type="spellStart"/>
            <w:r>
              <w:t>Aguini</w:t>
            </w:r>
            <w:proofErr w:type="spellEnd"/>
            <w:r>
              <w:t>, S. Delmotte. Editions Lavoisier.</w:t>
            </w:r>
          </w:p>
        </w:tc>
      </w:tr>
    </w:tbl>
    <w:p w:rsidR="00D07C90" w:rsidRPr="005E4D6D" w:rsidRDefault="009529A3" w:rsidP="006E33CE">
      <w:pPr>
        <w:pStyle w:val="Titre1"/>
        <w:spacing w:line="240" w:lineRule="auto"/>
        <w:rPr>
          <w:rFonts w:ascii="Arial" w:hAnsi="Arial" w:cs="Arial"/>
          <w:caps/>
          <w:color w:val="0000FF"/>
        </w:rPr>
      </w:pPr>
      <w:bookmarkStart w:id="4" w:name="_Toc499213618"/>
      <w:r w:rsidRPr="005E4D6D">
        <w:rPr>
          <w:rFonts w:ascii="Arial" w:hAnsi="Arial" w:cs="Arial"/>
          <w:caps/>
          <w:color w:val="0000FF"/>
        </w:rPr>
        <w:t>1</w:t>
      </w:r>
      <w:r w:rsidR="00E86367" w:rsidRPr="005E4D6D">
        <w:rPr>
          <w:rFonts w:ascii="Arial" w:hAnsi="Arial" w:cs="Arial"/>
          <w:caps/>
          <w:color w:val="0000FF"/>
        </w:rPr>
        <w:t xml:space="preserve">- </w:t>
      </w:r>
      <w:r w:rsidRPr="005E4D6D">
        <w:rPr>
          <w:rFonts w:ascii="Arial" w:hAnsi="Arial" w:cs="Arial"/>
          <w:caps/>
          <w:color w:val="0000FF"/>
        </w:rPr>
        <w:t>Rappel</w:t>
      </w:r>
      <w:r w:rsidR="00004AB9" w:rsidRPr="005E4D6D">
        <w:rPr>
          <w:rFonts w:ascii="Arial" w:hAnsi="Arial" w:cs="Arial"/>
          <w:caps/>
          <w:color w:val="0000FF"/>
        </w:rPr>
        <w:t>s</w:t>
      </w:r>
      <w:r w:rsidRPr="005E4D6D">
        <w:rPr>
          <w:rFonts w:ascii="Arial" w:hAnsi="Arial" w:cs="Arial"/>
          <w:caps/>
          <w:color w:val="0000FF"/>
        </w:rPr>
        <w:t xml:space="preserve"> sur l</w:t>
      </w:r>
      <w:r w:rsidR="00E86367" w:rsidRPr="005E4D6D">
        <w:rPr>
          <w:rFonts w:ascii="Arial" w:hAnsi="Arial" w:cs="Arial"/>
          <w:caps/>
          <w:color w:val="0000FF"/>
        </w:rPr>
        <w:t>’Analyse Globale des Risques</w:t>
      </w:r>
      <w:bookmarkEnd w:id="4"/>
    </w:p>
    <w:p w:rsidR="00A744E0" w:rsidRPr="005E4D6D" w:rsidRDefault="00A744E0" w:rsidP="006E33CE">
      <w:pPr>
        <w:pStyle w:val="Corpsdetexte3"/>
        <w:spacing w:after="120"/>
        <w:rPr>
          <w:sz w:val="22"/>
          <w:szCs w:val="20"/>
          <w:lang w:val="fr-FR"/>
        </w:rPr>
      </w:pPr>
      <w:r w:rsidRPr="005E4D6D">
        <w:rPr>
          <w:sz w:val="22"/>
          <w:szCs w:val="20"/>
          <w:lang w:val="fr-FR"/>
        </w:rPr>
        <w:t>Le processus d’analyse est réalisé en trois étapes-clés qui regroupent plusieurs sous-étapes et qui fournissent en sortie les éléments de diagnostic, de décision et</w:t>
      </w:r>
      <w:r w:rsidR="00004AB9" w:rsidRPr="005E4D6D">
        <w:rPr>
          <w:sz w:val="22"/>
          <w:szCs w:val="20"/>
          <w:lang w:val="fr-FR"/>
        </w:rPr>
        <w:t xml:space="preserve"> de gestion des risques</w:t>
      </w:r>
      <w:r w:rsidRPr="005E4D6D">
        <w:rPr>
          <w:sz w:val="22"/>
          <w:szCs w:val="20"/>
          <w:lang w:val="fr-FR"/>
        </w:rPr>
        <w:t>.</w:t>
      </w:r>
    </w:p>
    <w:p w:rsidR="00A744E0" w:rsidRPr="005E4D6D" w:rsidRDefault="00A744E0" w:rsidP="006E33CE">
      <w:pPr>
        <w:pStyle w:val="Corpsdetexte3"/>
        <w:spacing w:after="120"/>
        <w:jc w:val="center"/>
        <w:rPr>
          <w:szCs w:val="20"/>
          <w:lang w:val="fr-FR"/>
        </w:rPr>
      </w:pPr>
    </w:p>
    <w:p w:rsidR="00A744E0" w:rsidRPr="005E4D6D" w:rsidRDefault="00A744E0" w:rsidP="006E33CE">
      <w:pPr>
        <w:pStyle w:val="Corpsdetexte3"/>
        <w:spacing w:after="120"/>
        <w:jc w:val="center"/>
        <w:rPr>
          <w:szCs w:val="20"/>
          <w:lang w:val="fr-FR"/>
        </w:rPr>
      </w:pPr>
      <w:r w:rsidRPr="005E4D6D">
        <w:rPr>
          <w:noProof/>
          <w:szCs w:val="20"/>
          <w:lang w:val="fr-FR" w:eastAsia="fr-FR"/>
        </w:rPr>
        <w:drawing>
          <wp:anchor distT="0" distB="0" distL="114300" distR="114300" simplePos="0" relativeHeight="251661312" behindDoc="0" locked="0" layoutInCell="1" allowOverlap="1" wp14:anchorId="27CD9F6F" wp14:editId="166A3D4B">
            <wp:simplePos x="0" y="0"/>
            <wp:positionH relativeFrom="margin">
              <wp:posOffset>-110490</wp:posOffset>
            </wp:positionH>
            <wp:positionV relativeFrom="paragraph">
              <wp:posOffset>183515</wp:posOffset>
            </wp:positionV>
            <wp:extent cx="6194425" cy="3302000"/>
            <wp:effectExtent l="0" t="0" r="0" b="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4425" cy="330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44E0" w:rsidRPr="005E4D6D" w:rsidRDefault="00A744E0" w:rsidP="006E33CE">
      <w:pPr>
        <w:pStyle w:val="Corpsdetexte3"/>
        <w:spacing w:after="120"/>
        <w:rPr>
          <w:szCs w:val="20"/>
          <w:lang w:val="fr-FR"/>
        </w:rPr>
      </w:pPr>
    </w:p>
    <w:p w:rsidR="00A744E0" w:rsidRPr="005E4D6D" w:rsidRDefault="00A744E0" w:rsidP="006E33CE">
      <w:pPr>
        <w:pStyle w:val="Corpsdetexte3"/>
        <w:spacing w:after="120"/>
        <w:ind w:left="8"/>
        <w:jc w:val="both"/>
        <w:rPr>
          <w:sz w:val="16"/>
          <w:szCs w:val="16"/>
          <w:lang w:val="fr-FR"/>
        </w:rPr>
      </w:pPr>
    </w:p>
    <w:p w:rsidR="00A744E0" w:rsidRPr="005E4D6D" w:rsidRDefault="006E33CE" w:rsidP="006E33CE">
      <w:pPr>
        <w:pStyle w:val="Titre2"/>
        <w:spacing w:line="240" w:lineRule="auto"/>
        <w:rPr>
          <w:b/>
        </w:rPr>
      </w:pPr>
      <w:bookmarkStart w:id="5" w:name="_Toc499213619"/>
      <w:r w:rsidRPr="005E4D6D">
        <w:rPr>
          <w:b/>
        </w:rPr>
        <w:t>AGR</w:t>
      </w:r>
      <w:r w:rsidR="00A744E0" w:rsidRPr="005E4D6D">
        <w:rPr>
          <w:b/>
        </w:rPr>
        <w:t xml:space="preserve"> Système</w:t>
      </w:r>
      <w:bookmarkEnd w:id="5"/>
    </w:p>
    <w:p w:rsidR="00A744E0" w:rsidRPr="005E4D6D" w:rsidRDefault="00A744E0" w:rsidP="006E33CE">
      <w:pPr>
        <w:pStyle w:val="Paragraphedeliste"/>
        <w:numPr>
          <w:ilvl w:val="0"/>
          <w:numId w:val="38"/>
        </w:numPr>
        <w:spacing w:after="120" w:line="240" w:lineRule="auto"/>
        <w:contextualSpacing w:val="0"/>
      </w:pPr>
      <w:r w:rsidRPr="005E4D6D">
        <w:t xml:space="preserve">Le système est modélisé sous forme de processus, </w:t>
      </w:r>
      <w:r w:rsidR="00004AB9" w:rsidRPr="005E4D6D">
        <w:t xml:space="preserve">de phases, </w:t>
      </w:r>
      <w:r w:rsidRPr="005E4D6D">
        <w:t>de fonctions et/ou de sous-systèmes</w:t>
      </w:r>
      <w:r w:rsidR="00004AB9" w:rsidRPr="005E4D6D">
        <w:t>, selon qu’il s’agit d’un système technique ou d’un projet</w:t>
      </w:r>
      <w:r w:rsidRPr="005E4D6D">
        <w:t> ;</w:t>
      </w:r>
    </w:p>
    <w:p w:rsidR="00A744E0" w:rsidRPr="005E4D6D" w:rsidRDefault="00A744E0" w:rsidP="006E33CE">
      <w:pPr>
        <w:pStyle w:val="Paragraphedeliste"/>
        <w:numPr>
          <w:ilvl w:val="0"/>
          <w:numId w:val="38"/>
        </w:numPr>
        <w:spacing w:after="120" w:line="240" w:lineRule="auto"/>
        <w:contextualSpacing w:val="0"/>
      </w:pPr>
      <w:r w:rsidRPr="005E4D6D">
        <w:t xml:space="preserve">La cartographie des dangers, liste structurée de dangers, est élaborée à partir d’une liste de 26 dangers génériques qui couvre les catégories suivantes: dangers </w:t>
      </w:r>
      <w:r w:rsidRPr="005E4D6D">
        <w:lastRenderedPageBreak/>
        <w:t>externes au système ; dangers de gouvernance du système ; dangers liés aux moyens techniques du système ; dangers liés aux études</w:t>
      </w:r>
      <w:r w:rsidR="006E33CE" w:rsidRPr="005E4D6D">
        <w:t xml:space="preserve"> et à la production du système. La liste est complétée en groupe de travail ;</w:t>
      </w:r>
    </w:p>
    <w:p w:rsidR="00486534" w:rsidRPr="005E4D6D" w:rsidRDefault="00A744E0" w:rsidP="006E33CE">
      <w:pPr>
        <w:pStyle w:val="Paragraphedeliste"/>
        <w:numPr>
          <w:ilvl w:val="0"/>
          <w:numId w:val="38"/>
        </w:numPr>
        <w:spacing w:after="120" w:line="240" w:lineRule="auto"/>
        <w:contextualSpacing w:val="0"/>
        <w:rPr>
          <w:bCs/>
          <w:lang w:eastAsia="fr-FR"/>
        </w:rPr>
      </w:pPr>
      <w:r w:rsidRPr="005E4D6D">
        <w:t xml:space="preserve">Les situations dangereuses sont identifiées comme interactions entre éléments/événements dangereux et </w:t>
      </w:r>
      <w:r w:rsidR="006E33CE" w:rsidRPr="005E4D6D">
        <w:t xml:space="preserve">éléments vulnérables du système. </w:t>
      </w:r>
      <w:r w:rsidRPr="005E4D6D">
        <w:t xml:space="preserve">On considère qu’un élément vulnérable est un élément du système dont la structure, le fonctionnement ou le comportement est affecté « négativement » pour la mission du </w:t>
      </w:r>
      <w:r w:rsidR="0008022B">
        <w:t>système.</w:t>
      </w:r>
    </w:p>
    <w:p w:rsidR="006E33CE" w:rsidRPr="005E4D6D" w:rsidRDefault="006E33CE" w:rsidP="006E33CE">
      <w:pPr>
        <w:pStyle w:val="Titre2"/>
        <w:spacing w:line="240" w:lineRule="auto"/>
        <w:rPr>
          <w:b/>
        </w:rPr>
      </w:pPr>
    </w:p>
    <w:p w:rsidR="00486534" w:rsidRPr="005E4D6D" w:rsidRDefault="00486534" w:rsidP="006E33CE">
      <w:pPr>
        <w:pStyle w:val="Titre2"/>
        <w:spacing w:line="240" w:lineRule="auto"/>
        <w:rPr>
          <w:b/>
        </w:rPr>
      </w:pPr>
      <w:bookmarkStart w:id="6" w:name="_Toc499213620"/>
      <w:r w:rsidRPr="005E4D6D">
        <w:rPr>
          <w:b/>
        </w:rPr>
        <w:t>AGR Scénarios</w:t>
      </w:r>
      <w:bookmarkEnd w:id="6"/>
    </w:p>
    <w:p w:rsidR="00486534" w:rsidRPr="005E4D6D" w:rsidRDefault="006E33CE" w:rsidP="006E33CE">
      <w:pPr>
        <w:spacing w:after="120" w:line="240" w:lineRule="auto"/>
        <w:rPr>
          <w:szCs w:val="16"/>
          <w:u w:val="single"/>
        </w:rPr>
      </w:pPr>
      <w:r w:rsidRPr="005E4D6D">
        <w:rPr>
          <w:szCs w:val="16"/>
          <w:u w:val="single"/>
        </w:rPr>
        <w:t>Eléments d’évaluation</w:t>
      </w:r>
    </w:p>
    <w:p w:rsidR="00486534" w:rsidRPr="005E4D6D" w:rsidRDefault="00486534" w:rsidP="006E33CE">
      <w:pPr>
        <w:pStyle w:val="Paragraphedeliste"/>
        <w:spacing w:after="120" w:line="240" w:lineRule="auto"/>
        <w:ind w:left="0"/>
        <w:contextualSpacing w:val="0"/>
        <w:rPr>
          <w:szCs w:val="16"/>
        </w:rPr>
      </w:pPr>
    </w:p>
    <w:p w:rsidR="00486534" w:rsidRPr="005E4D6D" w:rsidRDefault="00486534" w:rsidP="006E33CE">
      <w:pPr>
        <w:pStyle w:val="Paragraphedeliste"/>
        <w:numPr>
          <w:ilvl w:val="0"/>
          <w:numId w:val="38"/>
        </w:numPr>
        <w:spacing w:after="120" w:line="240" w:lineRule="auto"/>
        <w:contextualSpacing w:val="0"/>
        <w:rPr>
          <w:szCs w:val="16"/>
        </w:rPr>
      </w:pPr>
      <w:r w:rsidRPr="005E4D6D">
        <w:rPr>
          <w:szCs w:val="16"/>
        </w:rPr>
        <w:t xml:space="preserve">L’échelle de gravité est à cinq niveaux d’index correspondant à cinq natures différentes de conséquences qui ont un impact sur la mission et les performances du système (niveaux 1 à 3) ainsi que son intégrité </w:t>
      </w:r>
      <w:r w:rsidR="006E33CE" w:rsidRPr="005E4D6D">
        <w:rPr>
          <w:szCs w:val="16"/>
        </w:rPr>
        <w:t>et sa sécurité (niveaux 4 et 5)</w:t>
      </w:r>
      <w:r w:rsidRPr="005E4D6D">
        <w:rPr>
          <w:szCs w:val="16"/>
        </w:rPr>
        <w:t>. Chaque niveau peut être décliné en sous-niveaux décrivant des conséquences de différentes natures spécifiques au système étudié.</w:t>
      </w:r>
    </w:p>
    <w:p w:rsidR="00486534" w:rsidRPr="005E4D6D" w:rsidRDefault="00486534" w:rsidP="006E33CE">
      <w:pPr>
        <w:pStyle w:val="Paragraphedeliste"/>
        <w:numPr>
          <w:ilvl w:val="0"/>
          <w:numId w:val="38"/>
        </w:numPr>
        <w:spacing w:after="120" w:line="240" w:lineRule="auto"/>
        <w:contextualSpacing w:val="0"/>
        <w:rPr>
          <w:szCs w:val="16"/>
        </w:rPr>
      </w:pPr>
      <w:r w:rsidRPr="005E4D6D">
        <w:rPr>
          <w:szCs w:val="16"/>
        </w:rPr>
        <w:t xml:space="preserve">L’échelle de vraisemblance est semi-quantitative et structurée en 5 niveaux de vraisemblance auxquels </w:t>
      </w:r>
      <w:r w:rsidR="006E33CE" w:rsidRPr="005E4D6D">
        <w:rPr>
          <w:szCs w:val="16"/>
        </w:rPr>
        <w:t>peut-être</w:t>
      </w:r>
      <w:r w:rsidRPr="005E4D6D">
        <w:rPr>
          <w:szCs w:val="16"/>
        </w:rPr>
        <w:t xml:space="preserve"> associée une période de récurrence. </w:t>
      </w:r>
    </w:p>
    <w:p w:rsidR="00486534" w:rsidRPr="005E4D6D" w:rsidRDefault="00486534" w:rsidP="006E33CE">
      <w:pPr>
        <w:pStyle w:val="Paragraphedeliste"/>
        <w:numPr>
          <w:ilvl w:val="0"/>
          <w:numId w:val="38"/>
        </w:numPr>
        <w:spacing w:after="120" w:line="240" w:lineRule="auto"/>
        <w:contextualSpacing w:val="0"/>
        <w:rPr>
          <w:szCs w:val="16"/>
        </w:rPr>
      </w:pPr>
      <w:r w:rsidRPr="005E4D6D">
        <w:rPr>
          <w:szCs w:val="16"/>
        </w:rPr>
        <w:t>Optionnellement, une échelle d’importance est associée à des cibles d’impact définies en fonction du type de système analysé ;</w:t>
      </w:r>
    </w:p>
    <w:p w:rsidR="00486534" w:rsidRPr="005E4D6D" w:rsidRDefault="00486534" w:rsidP="006E33CE">
      <w:pPr>
        <w:pStyle w:val="Paragraphedeliste"/>
        <w:numPr>
          <w:ilvl w:val="0"/>
          <w:numId w:val="38"/>
        </w:numPr>
        <w:spacing w:after="120" w:line="240" w:lineRule="auto"/>
        <w:contextualSpacing w:val="0"/>
        <w:rPr>
          <w:szCs w:val="16"/>
        </w:rPr>
      </w:pPr>
      <w:r w:rsidRPr="005E4D6D">
        <w:rPr>
          <w:szCs w:val="16"/>
        </w:rPr>
        <w:t>L’échelle de perte est à trois niveaux d’index assignés à chacune des conséquences ou montant de perte ;</w:t>
      </w:r>
    </w:p>
    <w:p w:rsidR="00486534" w:rsidRPr="005E4D6D" w:rsidRDefault="00486534" w:rsidP="006E33CE">
      <w:pPr>
        <w:pStyle w:val="Paragraphedeliste"/>
        <w:numPr>
          <w:ilvl w:val="0"/>
          <w:numId w:val="38"/>
        </w:numPr>
        <w:spacing w:after="120" w:line="240" w:lineRule="auto"/>
        <w:contextualSpacing w:val="0"/>
        <w:rPr>
          <w:szCs w:val="16"/>
        </w:rPr>
      </w:pPr>
      <w:r w:rsidRPr="005E4D6D">
        <w:rPr>
          <w:szCs w:val="16"/>
        </w:rPr>
        <w:t>L’échelle d’effort est à trois niveaux d’index qui sont assignés à chacune des actions de maîtrise des risques.</w:t>
      </w:r>
      <w:r w:rsidR="006E33CE" w:rsidRPr="005E4D6D">
        <w:rPr>
          <w:szCs w:val="16"/>
        </w:rPr>
        <w:t xml:space="preserve"> </w:t>
      </w:r>
      <w:r w:rsidRPr="005E4D6D">
        <w:rPr>
          <w:szCs w:val="16"/>
        </w:rPr>
        <w:t>Les montants financiers de la perte et de l’effort sont des fonctions du montant de perte ou d’effort par niveau de gravité et de l’indice IP ou IE.</w:t>
      </w:r>
    </w:p>
    <w:p w:rsidR="006E33CE" w:rsidRPr="005E4D6D" w:rsidRDefault="006E33CE" w:rsidP="006E33CE">
      <w:pPr>
        <w:spacing w:after="120" w:line="240" w:lineRule="auto"/>
        <w:rPr>
          <w:szCs w:val="16"/>
          <w:u w:val="single"/>
        </w:rPr>
      </w:pPr>
    </w:p>
    <w:p w:rsidR="006E33CE" w:rsidRPr="005E4D6D" w:rsidRDefault="006E33CE" w:rsidP="006E33CE">
      <w:pPr>
        <w:spacing w:after="120" w:line="240" w:lineRule="auto"/>
        <w:rPr>
          <w:szCs w:val="16"/>
          <w:u w:val="single"/>
        </w:rPr>
      </w:pPr>
      <w:r w:rsidRPr="005E4D6D">
        <w:rPr>
          <w:szCs w:val="16"/>
          <w:u w:val="single"/>
        </w:rPr>
        <w:t>Eléments de décision</w:t>
      </w:r>
    </w:p>
    <w:p w:rsidR="00486534" w:rsidRPr="005E4D6D" w:rsidRDefault="00486534" w:rsidP="006E33CE">
      <w:pPr>
        <w:pStyle w:val="Paragraphedeliste"/>
        <w:numPr>
          <w:ilvl w:val="0"/>
          <w:numId w:val="39"/>
        </w:numPr>
        <w:spacing w:after="120" w:line="240" w:lineRule="auto"/>
        <w:contextualSpacing w:val="0"/>
        <w:rPr>
          <w:szCs w:val="16"/>
        </w:rPr>
      </w:pPr>
      <w:r w:rsidRPr="005E4D6D">
        <w:rPr>
          <w:szCs w:val="16"/>
        </w:rPr>
        <w:t xml:space="preserve">Le référentiel d’acceptabilité des risques permet d’associer une décision représentée par un niveau de criticité (C1 : acceptable ; C2 : tolérable ; C3 : inacceptable) à un risque. </w:t>
      </w:r>
      <w:r w:rsidR="008E646A" w:rsidRPr="005E4D6D">
        <w:rPr>
          <w:szCs w:val="16"/>
        </w:rPr>
        <w:t>C</w:t>
      </w:r>
      <w:r w:rsidRPr="005E4D6D">
        <w:rPr>
          <w:szCs w:val="16"/>
        </w:rPr>
        <w:t>haque couple d’index de Gravité/Vraisemblance est associé à une criticité</w:t>
      </w:r>
      <w:r w:rsidR="006E33CE" w:rsidRPr="005E4D6D">
        <w:rPr>
          <w:szCs w:val="16"/>
        </w:rPr>
        <w:t> ;</w:t>
      </w:r>
      <w:r w:rsidRPr="005E4D6D">
        <w:rPr>
          <w:szCs w:val="16"/>
        </w:rPr>
        <w:t xml:space="preserve"> </w:t>
      </w:r>
    </w:p>
    <w:p w:rsidR="006E33CE" w:rsidRPr="005E4D6D" w:rsidRDefault="006E33CE" w:rsidP="006E33CE">
      <w:pPr>
        <w:pStyle w:val="Paragraphedeliste"/>
        <w:numPr>
          <w:ilvl w:val="0"/>
          <w:numId w:val="39"/>
        </w:numPr>
        <w:spacing w:after="120" w:line="240" w:lineRule="auto"/>
        <w:contextualSpacing w:val="0"/>
        <w:rPr>
          <w:szCs w:val="16"/>
        </w:rPr>
      </w:pPr>
      <w:r w:rsidRPr="005E4D6D">
        <w:rPr>
          <w:szCs w:val="16"/>
        </w:rPr>
        <w:t>Ce référentiel définit les objectifs de sécurité du système.</w:t>
      </w:r>
    </w:p>
    <w:p w:rsidR="00486534" w:rsidRPr="005E4D6D" w:rsidRDefault="00486534" w:rsidP="003E47CF">
      <w:pPr>
        <w:pStyle w:val="Paragraphedeliste"/>
        <w:spacing w:after="120" w:line="240" w:lineRule="auto"/>
        <w:contextualSpacing w:val="0"/>
        <w:rPr>
          <w:szCs w:val="16"/>
        </w:rPr>
      </w:pPr>
    </w:p>
    <w:p w:rsidR="007766DA" w:rsidRPr="005E4D6D" w:rsidRDefault="007766DA" w:rsidP="007766DA">
      <w:pPr>
        <w:spacing w:after="120" w:line="240" w:lineRule="auto"/>
        <w:rPr>
          <w:szCs w:val="16"/>
          <w:u w:val="single"/>
        </w:rPr>
      </w:pPr>
      <w:r w:rsidRPr="005E4D6D">
        <w:rPr>
          <w:szCs w:val="16"/>
          <w:u w:val="single"/>
        </w:rPr>
        <w:t>Scénarios</w:t>
      </w:r>
    </w:p>
    <w:p w:rsidR="00486534" w:rsidRPr="005E4D6D" w:rsidRDefault="00486534" w:rsidP="006E33CE">
      <w:pPr>
        <w:pStyle w:val="Paragraphedeliste"/>
        <w:spacing w:after="120" w:line="240" w:lineRule="auto"/>
        <w:ind w:left="0"/>
        <w:contextualSpacing w:val="0"/>
        <w:jc w:val="center"/>
        <w:rPr>
          <w:szCs w:val="16"/>
        </w:rPr>
      </w:pPr>
    </w:p>
    <w:p w:rsidR="00486534" w:rsidRPr="005E4D6D" w:rsidRDefault="00486534" w:rsidP="007766DA">
      <w:pPr>
        <w:pStyle w:val="Paragraphedeliste"/>
        <w:numPr>
          <w:ilvl w:val="0"/>
          <w:numId w:val="41"/>
        </w:numPr>
        <w:spacing w:after="120" w:line="240" w:lineRule="auto"/>
        <w:contextualSpacing w:val="0"/>
        <w:rPr>
          <w:szCs w:val="16"/>
        </w:rPr>
      </w:pPr>
      <w:r w:rsidRPr="005E4D6D">
        <w:rPr>
          <w:szCs w:val="16"/>
        </w:rPr>
        <w:t>Pour chaque situation dangereuse sont identifiés l’ER et les causes contact et amorce ainsi que les traitements déjà existants ;</w:t>
      </w:r>
    </w:p>
    <w:p w:rsidR="008E646A" w:rsidRPr="005E4D6D" w:rsidRDefault="008E646A" w:rsidP="007766DA">
      <w:pPr>
        <w:pStyle w:val="Paragraphedeliste"/>
        <w:numPr>
          <w:ilvl w:val="0"/>
          <w:numId w:val="41"/>
        </w:numPr>
        <w:spacing w:after="120" w:line="240" w:lineRule="auto"/>
        <w:contextualSpacing w:val="0"/>
      </w:pPr>
      <w:r w:rsidRPr="005E4D6D">
        <w:rPr>
          <w:szCs w:val="16"/>
        </w:rPr>
        <w:t>U</w:t>
      </w:r>
      <w:r w:rsidR="00486534" w:rsidRPr="005E4D6D">
        <w:rPr>
          <w:szCs w:val="16"/>
        </w:rPr>
        <w:t>ne vraisemblance initiale</w:t>
      </w:r>
      <w:r w:rsidRPr="005E4D6D">
        <w:rPr>
          <w:szCs w:val="16"/>
        </w:rPr>
        <w:t xml:space="preserve"> Vi</w:t>
      </w:r>
      <w:r w:rsidR="00486534" w:rsidRPr="005E4D6D">
        <w:rPr>
          <w:szCs w:val="16"/>
        </w:rPr>
        <w:t xml:space="preserve"> est affectée au scénario dans son ensemble (occurrence des facteurs de risque et conséquences).</w:t>
      </w:r>
    </w:p>
    <w:p w:rsidR="00486534" w:rsidRPr="005E4D6D" w:rsidRDefault="00486534" w:rsidP="007766DA">
      <w:pPr>
        <w:pStyle w:val="Paragraphedeliste"/>
        <w:numPr>
          <w:ilvl w:val="0"/>
          <w:numId w:val="41"/>
        </w:numPr>
        <w:spacing w:after="120" w:line="240" w:lineRule="auto"/>
        <w:contextualSpacing w:val="0"/>
        <w:rPr>
          <w:szCs w:val="16"/>
        </w:rPr>
      </w:pPr>
      <w:r w:rsidRPr="005E4D6D">
        <w:rPr>
          <w:szCs w:val="16"/>
        </w:rPr>
        <w:t>Un niveau de gravité des conséquences</w:t>
      </w:r>
      <w:r w:rsidR="008E646A" w:rsidRPr="005E4D6D">
        <w:rPr>
          <w:szCs w:val="16"/>
        </w:rPr>
        <w:t xml:space="preserve"> Gi</w:t>
      </w:r>
      <w:r w:rsidRPr="005E4D6D">
        <w:rPr>
          <w:szCs w:val="16"/>
        </w:rPr>
        <w:t xml:space="preserve"> est évalué et un index de perte</w:t>
      </w:r>
      <w:r w:rsidR="008E646A" w:rsidRPr="005E4D6D">
        <w:rPr>
          <w:szCs w:val="16"/>
        </w:rPr>
        <w:t xml:space="preserve"> </w:t>
      </w:r>
      <w:r w:rsidRPr="005E4D6D">
        <w:rPr>
          <w:szCs w:val="16"/>
        </w:rPr>
        <w:t xml:space="preserve">P y est associé. </w:t>
      </w:r>
    </w:p>
    <w:p w:rsidR="00486534" w:rsidRPr="005E4D6D" w:rsidRDefault="00486534" w:rsidP="007766DA">
      <w:pPr>
        <w:pStyle w:val="Paragraphedeliste"/>
        <w:numPr>
          <w:ilvl w:val="0"/>
          <w:numId w:val="41"/>
        </w:numPr>
        <w:spacing w:after="120" w:line="240" w:lineRule="auto"/>
        <w:contextualSpacing w:val="0"/>
        <w:rPr>
          <w:szCs w:val="16"/>
        </w:rPr>
      </w:pPr>
      <w:r w:rsidRPr="005E4D6D">
        <w:rPr>
          <w:szCs w:val="16"/>
        </w:rPr>
        <w:t xml:space="preserve">La criticité initiale Ci est déterminée en reportant les valeurs de </w:t>
      </w:r>
      <w:r w:rsidR="008E646A" w:rsidRPr="005E4D6D">
        <w:rPr>
          <w:szCs w:val="16"/>
        </w:rPr>
        <w:t>vraisemblance</w:t>
      </w:r>
      <w:r w:rsidRPr="005E4D6D">
        <w:rPr>
          <w:szCs w:val="16"/>
        </w:rPr>
        <w:t xml:space="preserve"> et de gravité initiales dans le référentiel d’acceptabilité ;</w:t>
      </w:r>
    </w:p>
    <w:p w:rsidR="008E646A" w:rsidRPr="005E4D6D" w:rsidRDefault="00486534" w:rsidP="007766DA">
      <w:pPr>
        <w:pStyle w:val="Paragraphedeliste"/>
        <w:numPr>
          <w:ilvl w:val="0"/>
          <w:numId w:val="41"/>
        </w:numPr>
        <w:spacing w:after="120" w:line="240" w:lineRule="auto"/>
        <w:contextualSpacing w:val="0"/>
        <w:rPr>
          <w:szCs w:val="16"/>
        </w:rPr>
      </w:pPr>
      <w:r w:rsidRPr="005E4D6D">
        <w:rPr>
          <w:szCs w:val="16"/>
        </w:rPr>
        <w:lastRenderedPageBreak/>
        <w:t xml:space="preserve">Si Ci ≥ 2, les actions de maîtrise du risque sont identifiées (prévention / protection) et un index d’effort E y est associé. </w:t>
      </w:r>
    </w:p>
    <w:p w:rsidR="00486534" w:rsidRPr="005E4D6D" w:rsidRDefault="008E646A" w:rsidP="007766DA">
      <w:pPr>
        <w:pStyle w:val="Paragraphedeliste"/>
        <w:numPr>
          <w:ilvl w:val="0"/>
          <w:numId w:val="41"/>
        </w:numPr>
        <w:spacing w:after="120" w:line="240" w:lineRule="auto"/>
        <w:contextualSpacing w:val="0"/>
      </w:pPr>
      <w:r w:rsidRPr="005E4D6D">
        <w:rPr>
          <w:szCs w:val="16"/>
        </w:rPr>
        <w:t>L</w:t>
      </w:r>
      <w:r w:rsidR="00486534" w:rsidRPr="005E4D6D">
        <w:rPr>
          <w:szCs w:val="16"/>
        </w:rPr>
        <w:t>es niveaux de vraisemblance et de gravité résiduelles sont évaluées au regard de l’efficacité attendue des actions de maîtrise.</w:t>
      </w:r>
    </w:p>
    <w:p w:rsidR="00486534" w:rsidRPr="005E4D6D" w:rsidRDefault="00486534" w:rsidP="007766DA">
      <w:pPr>
        <w:pStyle w:val="Paragraphedeliste"/>
        <w:numPr>
          <w:ilvl w:val="0"/>
          <w:numId w:val="41"/>
        </w:numPr>
        <w:spacing w:after="120" w:line="240" w:lineRule="auto"/>
        <w:contextualSpacing w:val="0"/>
        <w:rPr>
          <w:szCs w:val="16"/>
        </w:rPr>
      </w:pPr>
      <w:r w:rsidRPr="005E4D6D">
        <w:rPr>
          <w:szCs w:val="16"/>
        </w:rPr>
        <w:t xml:space="preserve">La criticité résiduelle Cr est déterminée en reportant les valeurs de </w:t>
      </w:r>
      <w:r w:rsidR="008E646A" w:rsidRPr="005E4D6D">
        <w:rPr>
          <w:szCs w:val="16"/>
        </w:rPr>
        <w:t>vraisemblance</w:t>
      </w:r>
      <w:r w:rsidRPr="005E4D6D">
        <w:rPr>
          <w:szCs w:val="16"/>
        </w:rPr>
        <w:t xml:space="preserve"> et de gravité résiduelles dans le référentiel d’acceptabilité ;</w:t>
      </w:r>
    </w:p>
    <w:p w:rsidR="00486534" w:rsidRPr="005E4D6D" w:rsidRDefault="00486534" w:rsidP="007766DA">
      <w:pPr>
        <w:pStyle w:val="Paragraphedeliste"/>
        <w:numPr>
          <w:ilvl w:val="0"/>
          <w:numId w:val="41"/>
        </w:numPr>
        <w:spacing w:after="120" w:line="240" w:lineRule="auto"/>
        <w:contextualSpacing w:val="0"/>
        <w:rPr>
          <w:szCs w:val="16"/>
        </w:rPr>
      </w:pPr>
      <w:r w:rsidRPr="005E4D6D">
        <w:rPr>
          <w:szCs w:val="16"/>
        </w:rPr>
        <w:t>Si Cr=2, les actions de gestion du risque résiduel (suivi/contrôle/assurance) sont identifiées.</w:t>
      </w:r>
    </w:p>
    <w:p w:rsidR="008E646A" w:rsidRPr="005E4D6D" w:rsidRDefault="008E646A" w:rsidP="006E33CE">
      <w:pPr>
        <w:spacing w:after="120" w:line="240" w:lineRule="auto"/>
        <w:rPr>
          <w:szCs w:val="16"/>
        </w:rPr>
      </w:pPr>
    </w:p>
    <w:p w:rsidR="008E646A" w:rsidRPr="005E4D6D" w:rsidRDefault="008E646A" w:rsidP="006E33CE">
      <w:pPr>
        <w:spacing w:after="120" w:line="240" w:lineRule="auto"/>
        <w:rPr>
          <w:szCs w:val="16"/>
        </w:rPr>
      </w:pPr>
      <w:r w:rsidRPr="005E4D6D">
        <w:rPr>
          <w:szCs w:val="16"/>
        </w:rPr>
        <w:t>A l’issu de cette étape, les cartographies des risques initiaux et résiduels sont produites  ainsi que l’analyse du financement</w:t>
      </w:r>
      <w:r w:rsidR="005D7C26" w:rsidRPr="005E4D6D">
        <w:rPr>
          <w:szCs w:val="16"/>
        </w:rPr>
        <w:t xml:space="preserve"> du risque</w:t>
      </w:r>
      <w:r w:rsidRPr="005E4D6D">
        <w:rPr>
          <w:szCs w:val="16"/>
        </w:rPr>
        <w:t>.</w:t>
      </w:r>
    </w:p>
    <w:p w:rsidR="007766DA" w:rsidRPr="005E4D6D" w:rsidRDefault="007766DA" w:rsidP="006E33CE">
      <w:pPr>
        <w:pStyle w:val="Titre2"/>
        <w:spacing w:line="240" w:lineRule="auto"/>
        <w:rPr>
          <w:b/>
        </w:rPr>
      </w:pPr>
    </w:p>
    <w:p w:rsidR="008E646A" w:rsidRPr="005E4D6D" w:rsidRDefault="007766DA" w:rsidP="006E33CE">
      <w:pPr>
        <w:pStyle w:val="Titre2"/>
        <w:spacing w:line="240" w:lineRule="auto"/>
        <w:rPr>
          <w:b/>
        </w:rPr>
      </w:pPr>
      <w:bookmarkStart w:id="7" w:name="_Toc499213621"/>
      <w:r w:rsidRPr="005E4D6D">
        <w:rPr>
          <w:b/>
        </w:rPr>
        <w:t>M</w:t>
      </w:r>
      <w:r w:rsidR="008E646A" w:rsidRPr="005E4D6D">
        <w:rPr>
          <w:b/>
        </w:rPr>
        <w:t>aîtrise des risques</w:t>
      </w:r>
      <w:bookmarkEnd w:id="7"/>
    </w:p>
    <w:p w:rsidR="008E646A" w:rsidRPr="005E4D6D" w:rsidRDefault="008E646A" w:rsidP="007766DA">
      <w:pPr>
        <w:pStyle w:val="Corpsdetexte3"/>
        <w:numPr>
          <w:ilvl w:val="0"/>
          <w:numId w:val="40"/>
        </w:numPr>
        <w:spacing w:after="120"/>
        <w:jc w:val="both"/>
        <w:rPr>
          <w:sz w:val="22"/>
          <w:szCs w:val="16"/>
          <w:lang w:val="fr-FR"/>
        </w:rPr>
      </w:pPr>
      <w:r w:rsidRPr="005E4D6D">
        <w:rPr>
          <w:sz w:val="22"/>
          <w:szCs w:val="16"/>
          <w:lang w:val="fr-FR"/>
        </w:rPr>
        <w:t xml:space="preserve">Les actions de maîtrise des risques initiaux </w:t>
      </w:r>
      <w:r w:rsidR="007766DA" w:rsidRPr="005E4D6D">
        <w:rPr>
          <w:sz w:val="22"/>
          <w:szCs w:val="16"/>
          <w:lang w:val="fr-FR"/>
        </w:rPr>
        <w:t xml:space="preserve">définies dans l’analyse de risque doivent être appliquées avant la mise en œuvre des actions de gestion sur risque résiduel </w:t>
      </w:r>
      <w:r w:rsidRPr="005E4D6D">
        <w:rPr>
          <w:sz w:val="22"/>
          <w:szCs w:val="16"/>
          <w:lang w:val="fr-FR"/>
        </w:rPr>
        <w:t>;</w:t>
      </w:r>
    </w:p>
    <w:p w:rsidR="008E646A" w:rsidRPr="005E4D6D" w:rsidRDefault="008E646A" w:rsidP="007766DA">
      <w:pPr>
        <w:pStyle w:val="Corpsdetexte3"/>
        <w:numPr>
          <w:ilvl w:val="0"/>
          <w:numId w:val="40"/>
        </w:numPr>
        <w:spacing w:after="120"/>
        <w:jc w:val="both"/>
        <w:rPr>
          <w:sz w:val="22"/>
          <w:szCs w:val="16"/>
          <w:lang w:val="fr-FR"/>
        </w:rPr>
      </w:pPr>
      <w:r w:rsidRPr="005E4D6D">
        <w:rPr>
          <w:sz w:val="22"/>
          <w:szCs w:val="16"/>
          <w:lang w:val="fr-FR"/>
        </w:rPr>
        <w:t xml:space="preserve">Les actions de gestion du risque résiduel </w:t>
      </w:r>
      <w:r w:rsidR="007766DA" w:rsidRPr="005E4D6D">
        <w:rPr>
          <w:sz w:val="22"/>
          <w:szCs w:val="16"/>
          <w:lang w:val="fr-FR"/>
        </w:rPr>
        <w:t>doivent être mises en œuvre une fois les actions de réduction appliquées, puis suivies dans le temps.</w:t>
      </w:r>
    </w:p>
    <w:p w:rsidR="005D7C26" w:rsidRPr="005E4D6D" w:rsidRDefault="005D7C26" w:rsidP="006E33CE">
      <w:pPr>
        <w:pStyle w:val="Corpsdetexte3"/>
        <w:spacing w:after="120"/>
        <w:jc w:val="both"/>
        <w:rPr>
          <w:sz w:val="16"/>
          <w:szCs w:val="16"/>
          <w:lang w:val="fr-FR"/>
        </w:rPr>
      </w:pPr>
    </w:p>
    <w:p w:rsidR="007766DA" w:rsidRPr="005E4D6D" w:rsidRDefault="005D7C26" w:rsidP="006E33CE">
      <w:pPr>
        <w:pStyle w:val="Corpsdetexte3"/>
        <w:spacing w:after="120"/>
        <w:jc w:val="both"/>
        <w:rPr>
          <w:sz w:val="22"/>
          <w:szCs w:val="16"/>
          <w:lang w:val="fr-FR"/>
        </w:rPr>
      </w:pPr>
      <w:r w:rsidRPr="005E4D6D">
        <w:rPr>
          <w:sz w:val="22"/>
          <w:szCs w:val="16"/>
          <w:lang w:val="fr-FR"/>
        </w:rPr>
        <w:t>L’activité de maîtrise des risques doit être réalisée jusqu’à garantir la complétude de la réduction et de la couverture des risques. Elle doit également permettre de mesurer les résultats des actions et de corriger ces dernières</w:t>
      </w:r>
      <w:r w:rsidR="00E706CD">
        <w:rPr>
          <w:sz w:val="22"/>
          <w:szCs w:val="16"/>
          <w:lang w:val="fr-FR"/>
        </w:rPr>
        <w:t>,</w:t>
      </w:r>
      <w:r w:rsidRPr="005E4D6D">
        <w:rPr>
          <w:sz w:val="22"/>
          <w:szCs w:val="16"/>
          <w:lang w:val="fr-FR"/>
        </w:rPr>
        <w:t xml:space="preserve"> si besoin.</w:t>
      </w:r>
    </w:p>
    <w:p w:rsidR="007766DA" w:rsidRPr="005E4D6D" w:rsidRDefault="007766DA">
      <w:pPr>
        <w:spacing w:after="0" w:line="240" w:lineRule="auto"/>
        <w:jc w:val="left"/>
        <w:rPr>
          <w:rFonts w:eastAsia="Times New Roman" w:cs="Times New Roman"/>
          <w:szCs w:val="16"/>
          <w:lang w:eastAsia="x-none"/>
        </w:rPr>
      </w:pPr>
      <w:r w:rsidRPr="005E4D6D">
        <w:rPr>
          <w:szCs w:val="16"/>
        </w:rPr>
        <w:br w:type="page"/>
      </w:r>
    </w:p>
    <w:p w:rsidR="007766DA" w:rsidRPr="005E4D6D" w:rsidRDefault="007766DA" w:rsidP="007766DA">
      <w:pPr>
        <w:pStyle w:val="Titre1"/>
        <w:spacing w:line="240" w:lineRule="auto"/>
        <w:rPr>
          <w:rFonts w:ascii="Arial" w:hAnsi="Arial" w:cs="Arial"/>
          <w:caps/>
          <w:color w:val="0000FF"/>
        </w:rPr>
      </w:pPr>
      <w:bookmarkStart w:id="8" w:name="_Toc499213622"/>
      <w:r w:rsidRPr="005E4D6D">
        <w:rPr>
          <w:rFonts w:ascii="Arial" w:hAnsi="Arial" w:cs="Arial"/>
          <w:caps/>
          <w:color w:val="0000FF"/>
        </w:rPr>
        <w:lastRenderedPageBreak/>
        <w:t xml:space="preserve">2- </w:t>
      </w:r>
      <w:r w:rsidR="0014562D">
        <w:rPr>
          <w:rFonts w:ascii="Arial" w:hAnsi="Arial" w:cs="Arial"/>
          <w:caps/>
          <w:color w:val="0000FF"/>
        </w:rPr>
        <w:t xml:space="preserve">AGR </w:t>
      </w:r>
      <w:r w:rsidR="00D5212E">
        <w:rPr>
          <w:rFonts w:ascii="Arial" w:hAnsi="Arial" w:cs="Arial"/>
          <w:caps/>
          <w:color w:val="0000FF"/>
        </w:rPr>
        <w:t>XXXX</w:t>
      </w:r>
      <w:bookmarkEnd w:id="8"/>
    </w:p>
    <w:p w:rsidR="007766DA" w:rsidRPr="005E4D6D" w:rsidRDefault="007766DA" w:rsidP="007766DA">
      <w:pPr>
        <w:pStyle w:val="Titre2"/>
        <w:rPr>
          <w:b/>
          <w:color w:val="C00000"/>
          <w:lang w:eastAsia="fr-FR"/>
        </w:rPr>
      </w:pPr>
    </w:p>
    <w:p w:rsidR="007766DA" w:rsidRPr="005E4D6D" w:rsidRDefault="007766DA" w:rsidP="007766DA">
      <w:pPr>
        <w:pStyle w:val="Titre2"/>
        <w:rPr>
          <w:b/>
          <w:color w:val="C00000"/>
          <w:lang w:eastAsia="fr-FR"/>
        </w:rPr>
      </w:pPr>
      <w:bookmarkStart w:id="9" w:name="_Toc499213623"/>
      <w:r w:rsidRPr="005E4D6D">
        <w:rPr>
          <w:b/>
          <w:color w:val="C00000"/>
          <w:lang w:eastAsia="fr-FR"/>
        </w:rPr>
        <w:t>2.1- GROUPE DE TRAVAIL</w:t>
      </w:r>
      <w:bookmarkEnd w:id="9"/>
    </w:p>
    <w:tbl>
      <w:tblPr>
        <w:tblStyle w:val="Grilledutableau"/>
        <w:tblW w:w="0" w:type="auto"/>
        <w:tblLook w:val="04A0" w:firstRow="1" w:lastRow="0" w:firstColumn="1" w:lastColumn="0" w:noHBand="0" w:noVBand="1"/>
      </w:tblPr>
      <w:tblGrid>
        <w:gridCol w:w="2660"/>
        <w:gridCol w:w="6506"/>
      </w:tblGrid>
      <w:tr w:rsidR="007766DA" w:rsidRPr="005E4D6D" w:rsidTr="00911C6B">
        <w:tc>
          <w:tcPr>
            <w:tcW w:w="2660" w:type="dxa"/>
          </w:tcPr>
          <w:p w:rsidR="007766DA" w:rsidRPr="005E4D6D" w:rsidRDefault="007766DA" w:rsidP="006E33CE">
            <w:pPr>
              <w:spacing w:after="120" w:line="240" w:lineRule="auto"/>
              <w:jc w:val="left"/>
              <w:rPr>
                <w:rFonts w:eastAsiaTheme="minorHAnsi"/>
                <w:bCs/>
                <w:lang w:eastAsia="fr-FR"/>
              </w:rPr>
            </w:pPr>
            <w:r w:rsidRPr="005E4D6D">
              <w:rPr>
                <w:rFonts w:eastAsiaTheme="minorHAnsi"/>
                <w:bCs/>
                <w:lang w:eastAsia="fr-FR"/>
              </w:rPr>
              <w:t>ANIMATION</w:t>
            </w:r>
          </w:p>
        </w:tc>
        <w:tc>
          <w:tcPr>
            <w:tcW w:w="6506" w:type="dxa"/>
          </w:tcPr>
          <w:p w:rsidR="00911C6B" w:rsidRPr="005E4D6D" w:rsidRDefault="00911C6B" w:rsidP="006E33CE">
            <w:pPr>
              <w:spacing w:after="120" w:line="240" w:lineRule="auto"/>
              <w:jc w:val="left"/>
              <w:rPr>
                <w:rFonts w:eastAsiaTheme="minorHAnsi"/>
                <w:bCs/>
                <w:lang w:eastAsia="fr-FR"/>
              </w:rPr>
            </w:pPr>
          </w:p>
        </w:tc>
      </w:tr>
      <w:tr w:rsidR="007766DA" w:rsidRPr="005E4D6D" w:rsidTr="00911C6B">
        <w:tc>
          <w:tcPr>
            <w:tcW w:w="2660" w:type="dxa"/>
          </w:tcPr>
          <w:p w:rsidR="007766DA" w:rsidRPr="005E4D6D" w:rsidRDefault="007766DA" w:rsidP="006E33CE">
            <w:pPr>
              <w:spacing w:after="120" w:line="240" w:lineRule="auto"/>
              <w:jc w:val="left"/>
              <w:rPr>
                <w:rFonts w:eastAsiaTheme="minorHAnsi"/>
                <w:bCs/>
                <w:lang w:eastAsia="fr-FR"/>
              </w:rPr>
            </w:pPr>
            <w:r w:rsidRPr="005E4D6D">
              <w:rPr>
                <w:rFonts w:eastAsiaTheme="minorHAnsi"/>
                <w:bCs/>
                <w:lang w:eastAsia="fr-FR"/>
              </w:rPr>
              <w:t>SUIVI</w:t>
            </w:r>
          </w:p>
        </w:tc>
        <w:tc>
          <w:tcPr>
            <w:tcW w:w="6506" w:type="dxa"/>
          </w:tcPr>
          <w:p w:rsidR="007766DA" w:rsidRPr="005E4D6D" w:rsidRDefault="007766DA" w:rsidP="006E33CE">
            <w:pPr>
              <w:spacing w:after="120" w:line="240" w:lineRule="auto"/>
              <w:jc w:val="left"/>
              <w:rPr>
                <w:rFonts w:eastAsiaTheme="minorHAnsi"/>
                <w:bCs/>
                <w:lang w:eastAsia="fr-FR"/>
              </w:rPr>
            </w:pPr>
          </w:p>
        </w:tc>
      </w:tr>
      <w:tr w:rsidR="007766DA" w:rsidRPr="005E4D6D" w:rsidTr="00911C6B">
        <w:tc>
          <w:tcPr>
            <w:tcW w:w="2660" w:type="dxa"/>
          </w:tcPr>
          <w:p w:rsidR="007766DA" w:rsidRPr="005E4D6D" w:rsidRDefault="007766DA" w:rsidP="007766DA">
            <w:pPr>
              <w:spacing w:after="120" w:line="240" w:lineRule="auto"/>
              <w:jc w:val="left"/>
              <w:rPr>
                <w:rFonts w:eastAsiaTheme="minorHAnsi"/>
                <w:bCs/>
                <w:lang w:eastAsia="fr-FR"/>
              </w:rPr>
            </w:pPr>
            <w:r w:rsidRPr="005E4D6D">
              <w:rPr>
                <w:rFonts w:eastAsiaTheme="minorHAnsi"/>
                <w:bCs/>
                <w:lang w:eastAsia="fr-FR"/>
              </w:rPr>
              <w:t>COLLEGE D’EXPERTS</w:t>
            </w:r>
          </w:p>
        </w:tc>
        <w:tc>
          <w:tcPr>
            <w:tcW w:w="6506" w:type="dxa"/>
          </w:tcPr>
          <w:p w:rsidR="007766DA" w:rsidRPr="005E4D6D" w:rsidRDefault="007766DA" w:rsidP="00911C6B">
            <w:pPr>
              <w:spacing w:after="120" w:line="240" w:lineRule="auto"/>
              <w:jc w:val="left"/>
              <w:rPr>
                <w:rFonts w:eastAsiaTheme="minorHAnsi"/>
                <w:bCs/>
                <w:lang w:eastAsia="fr-FR"/>
              </w:rPr>
            </w:pPr>
          </w:p>
        </w:tc>
      </w:tr>
    </w:tbl>
    <w:p w:rsidR="007766DA" w:rsidRPr="005E4D6D" w:rsidRDefault="007766DA" w:rsidP="006E33CE">
      <w:pPr>
        <w:spacing w:after="120" w:line="240" w:lineRule="auto"/>
        <w:jc w:val="left"/>
        <w:rPr>
          <w:rFonts w:eastAsiaTheme="minorHAnsi"/>
          <w:bCs/>
          <w:lang w:eastAsia="fr-FR"/>
        </w:rPr>
      </w:pPr>
    </w:p>
    <w:p w:rsidR="00BE7EF1" w:rsidRPr="00E02283" w:rsidRDefault="00E02283" w:rsidP="00BE7EF1">
      <w:pPr>
        <w:rPr>
          <w:i/>
          <w:lang w:eastAsia="fr-FR"/>
        </w:rPr>
      </w:pPr>
      <w:r>
        <w:rPr>
          <w:i/>
          <w:lang w:eastAsia="fr-FR"/>
        </w:rPr>
        <w:t xml:space="preserve">Remarques éventuelles sur le </w:t>
      </w:r>
      <w:proofErr w:type="spellStart"/>
      <w:r>
        <w:rPr>
          <w:i/>
          <w:lang w:eastAsia="fr-FR"/>
        </w:rPr>
        <w:t>fonctionnemetn</w:t>
      </w:r>
      <w:proofErr w:type="spellEnd"/>
      <w:r>
        <w:rPr>
          <w:i/>
          <w:lang w:eastAsia="fr-FR"/>
        </w:rPr>
        <w:t xml:space="preserve"> du groupe de travail</w:t>
      </w:r>
    </w:p>
    <w:p w:rsidR="00BE7EF1" w:rsidRPr="005E4D6D" w:rsidRDefault="00BE7EF1" w:rsidP="00BE7EF1">
      <w:pPr>
        <w:rPr>
          <w:lang w:eastAsia="fr-FR"/>
        </w:rPr>
      </w:pPr>
    </w:p>
    <w:p w:rsidR="007766DA" w:rsidRPr="005E4D6D" w:rsidRDefault="007766DA" w:rsidP="007766DA">
      <w:pPr>
        <w:pStyle w:val="Titre2"/>
        <w:rPr>
          <w:b/>
          <w:color w:val="C00000"/>
          <w:lang w:eastAsia="fr-FR"/>
        </w:rPr>
      </w:pPr>
      <w:bookmarkStart w:id="10" w:name="_Toc499213624"/>
      <w:r w:rsidRPr="005E4D6D">
        <w:rPr>
          <w:b/>
          <w:color w:val="C00000"/>
          <w:lang w:eastAsia="fr-FR"/>
        </w:rPr>
        <w:t xml:space="preserve">2.2- </w:t>
      </w:r>
      <w:r w:rsidR="00FB5EF6">
        <w:rPr>
          <w:b/>
          <w:color w:val="C00000"/>
          <w:lang w:eastAsia="fr-FR"/>
        </w:rPr>
        <w:t>MODELISATION</w:t>
      </w:r>
      <w:r w:rsidRPr="005E4D6D">
        <w:rPr>
          <w:b/>
          <w:color w:val="C00000"/>
          <w:lang w:eastAsia="fr-FR"/>
        </w:rPr>
        <w:t xml:space="preserve"> </w:t>
      </w:r>
      <w:r w:rsidR="0014562D">
        <w:rPr>
          <w:b/>
          <w:color w:val="C00000"/>
          <w:lang w:eastAsia="fr-FR"/>
        </w:rPr>
        <w:t>DU SYSTEME « </w:t>
      </w:r>
      <w:r w:rsidR="00D5212E">
        <w:rPr>
          <w:b/>
          <w:color w:val="C00000"/>
          <w:lang w:eastAsia="fr-FR"/>
        </w:rPr>
        <w:t>XXXX</w:t>
      </w:r>
      <w:r w:rsidR="0014562D">
        <w:rPr>
          <w:b/>
          <w:color w:val="C00000"/>
          <w:lang w:eastAsia="fr-FR"/>
        </w:rPr>
        <w:t> »</w:t>
      </w:r>
      <w:bookmarkEnd w:id="10"/>
    </w:p>
    <w:p w:rsidR="003B7B18" w:rsidRPr="005E4D6D" w:rsidRDefault="003B7B18" w:rsidP="00BE7EF1">
      <w:pPr>
        <w:jc w:val="center"/>
        <w:rPr>
          <w:lang w:eastAsia="fr-FR"/>
        </w:rPr>
      </w:pPr>
    </w:p>
    <w:p w:rsidR="007766DA" w:rsidRPr="005E4D6D" w:rsidRDefault="007766DA" w:rsidP="007766DA">
      <w:pPr>
        <w:pStyle w:val="Titre2"/>
        <w:rPr>
          <w:b/>
          <w:color w:val="C00000"/>
          <w:lang w:eastAsia="fr-FR"/>
        </w:rPr>
      </w:pPr>
      <w:bookmarkStart w:id="11" w:name="_Toc499213625"/>
      <w:r w:rsidRPr="005E4D6D">
        <w:rPr>
          <w:b/>
          <w:color w:val="C00000"/>
          <w:lang w:eastAsia="fr-FR"/>
        </w:rPr>
        <w:t>2.3- CARTOG</w:t>
      </w:r>
      <w:r w:rsidR="002D2AE2" w:rsidRPr="005E4D6D">
        <w:rPr>
          <w:b/>
          <w:color w:val="C00000"/>
          <w:lang w:eastAsia="fr-FR"/>
        </w:rPr>
        <w:t>R</w:t>
      </w:r>
      <w:r w:rsidRPr="005E4D6D">
        <w:rPr>
          <w:b/>
          <w:color w:val="C00000"/>
          <w:lang w:eastAsia="fr-FR"/>
        </w:rPr>
        <w:t>APHIE DES DANGERS</w:t>
      </w:r>
      <w:bookmarkEnd w:id="11"/>
    </w:p>
    <w:p w:rsidR="00F15A4A" w:rsidRPr="005E4D6D" w:rsidRDefault="00D5212E" w:rsidP="00F15A4A">
      <w:pPr>
        <w:jc w:val="left"/>
        <w:rPr>
          <w:lang w:eastAsia="fr-FR"/>
        </w:rPr>
      </w:pPr>
      <w:r>
        <w:rPr>
          <w:lang w:eastAsia="fr-FR"/>
        </w:rPr>
        <w:t xml:space="preserve">Xx </w:t>
      </w:r>
      <w:r w:rsidR="00E706CD">
        <w:rPr>
          <w:lang w:eastAsia="fr-FR"/>
        </w:rPr>
        <w:t>c</w:t>
      </w:r>
      <w:r w:rsidR="00E706CD" w:rsidRPr="005E4D6D">
        <w:rPr>
          <w:lang w:eastAsia="fr-FR"/>
        </w:rPr>
        <w:t xml:space="preserve">atégories </w:t>
      </w:r>
      <w:r w:rsidR="00F15A4A" w:rsidRPr="005E4D6D">
        <w:rPr>
          <w:lang w:eastAsia="fr-FR"/>
        </w:rPr>
        <w:t>de danger</w:t>
      </w:r>
      <w:r w:rsidR="00050AC4">
        <w:rPr>
          <w:lang w:eastAsia="fr-FR"/>
        </w:rPr>
        <w:t xml:space="preserve">s génériques ont été identifiées, regroupant </w:t>
      </w:r>
      <w:r>
        <w:rPr>
          <w:lang w:eastAsia="fr-FR"/>
        </w:rPr>
        <w:t xml:space="preserve"> xx </w:t>
      </w:r>
      <w:r w:rsidR="00050AC4">
        <w:rPr>
          <w:lang w:eastAsia="fr-FR"/>
        </w:rPr>
        <w:t xml:space="preserve"> catégories de dangers spécifiques</w:t>
      </w:r>
      <w:r w:rsidR="00F15A4A" w:rsidRPr="005E4D6D">
        <w:rPr>
          <w:lang w:eastAsia="fr-FR"/>
        </w:rPr>
        <w:t>, dans lesquel</w:t>
      </w:r>
      <w:r w:rsidR="00E706CD">
        <w:rPr>
          <w:lang w:eastAsia="fr-FR"/>
        </w:rPr>
        <w:t>le</w:t>
      </w:r>
      <w:r w:rsidR="00F15A4A" w:rsidRPr="005E4D6D">
        <w:rPr>
          <w:lang w:eastAsia="fr-FR"/>
        </w:rPr>
        <w:t xml:space="preserve">s se répartissent </w:t>
      </w:r>
      <w:r>
        <w:rPr>
          <w:lang w:eastAsia="fr-FR"/>
        </w:rPr>
        <w:t xml:space="preserve"> xxx </w:t>
      </w:r>
      <w:r w:rsidR="00F15A4A" w:rsidRPr="005E4D6D">
        <w:rPr>
          <w:lang w:eastAsia="fr-FR"/>
        </w:rPr>
        <w:t xml:space="preserve"> événements ou éléments dangereux.</w:t>
      </w:r>
    </w:p>
    <w:p w:rsidR="00050AC4" w:rsidRPr="00D5212E" w:rsidRDefault="00D5212E" w:rsidP="007766DA">
      <w:pPr>
        <w:rPr>
          <w:i/>
          <w:lang w:eastAsia="fr-FR"/>
        </w:rPr>
      </w:pPr>
      <w:r w:rsidRPr="00D5212E">
        <w:rPr>
          <w:i/>
          <w:lang w:eastAsia="fr-FR"/>
        </w:rPr>
        <w:t>Présenter la cartographie des dangers</w:t>
      </w:r>
      <w:r>
        <w:rPr>
          <w:i/>
          <w:lang w:eastAsia="fr-FR"/>
        </w:rPr>
        <w:t xml:space="preserve"> – Commenter ci besoin</w:t>
      </w:r>
    </w:p>
    <w:p w:rsidR="00050AC4" w:rsidRDefault="00050AC4" w:rsidP="007766DA">
      <w:pPr>
        <w:rPr>
          <w:lang w:eastAsia="fr-FR"/>
        </w:rPr>
      </w:pPr>
    </w:p>
    <w:p w:rsidR="007766DA" w:rsidRPr="005E4D6D" w:rsidRDefault="007766DA" w:rsidP="007766DA">
      <w:pPr>
        <w:pStyle w:val="Titre2"/>
        <w:rPr>
          <w:b/>
          <w:color w:val="C00000"/>
          <w:lang w:eastAsia="fr-FR"/>
        </w:rPr>
      </w:pPr>
      <w:bookmarkStart w:id="12" w:name="_Toc499213626"/>
      <w:r w:rsidRPr="005E4D6D">
        <w:rPr>
          <w:b/>
          <w:color w:val="C00000"/>
          <w:lang w:eastAsia="fr-FR"/>
        </w:rPr>
        <w:t>2</w:t>
      </w:r>
      <w:r w:rsidR="002D2AE2" w:rsidRPr="005E4D6D">
        <w:rPr>
          <w:b/>
          <w:color w:val="C00000"/>
          <w:lang w:eastAsia="fr-FR"/>
        </w:rPr>
        <w:t>.4</w:t>
      </w:r>
      <w:r w:rsidRPr="005E4D6D">
        <w:rPr>
          <w:b/>
          <w:color w:val="C00000"/>
          <w:lang w:eastAsia="fr-FR"/>
        </w:rPr>
        <w:t>.- CARTOG</w:t>
      </w:r>
      <w:r w:rsidR="00F15A4A" w:rsidRPr="005E4D6D">
        <w:rPr>
          <w:b/>
          <w:color w:val="C00000"/>
          <w:lang w:eastAsia="fr-FR"/>
        </w:rPr>
        <w:t>R</w:t>
      </w:r>
      <w:r w:rsidRPr="005E4D6D">
        <w:rPr>
          <w:b/>
          <w:color w:val="C00000"/>
          <w:lang w:eastAsia="fr-FR"/>
        </w:rPr>
        <w:t>APHIE DES SITUATIONS DANGEREUSES</w:t>
      </w:r>
      <w:bookmarkEnd w:id="12"/>
    </w:p>
    <w:p w:rsidR="00F15A4A" w:rsidRDefault="00F15A4A" w:rsidP="007766DA">
      <w:pPr>
        <w:rPr>
          <w:lang w:eastAsia="fr-FR"/>
        </w:rPr>
      </w:pPr>
      <w:r w:rsidRPr="005E4D6D">
        <w:rPr>
          <w:lang w:eastAsia="fr-FR"/>
        </w:rPr>
        <w:t xml:space="preserve">La cartographie des situations dangereuses identifie </w:t>
      </w:r>
      <w:r w:rsidR="00D5212E">
        <w:rPr>
          <w:lang w:eastAsia="fr-FR"/>
        </w:rPr>
        <w:t>xxx</w:t>
      </w:r>
      <w:r w:rsidRPr="005E4D6D">
        <w:rPr>
          <w:lang w:eastAsia="fr-FR"/>
        </w:rPr>
        <w:t xml:space="preserve"> situations dangereuses de priorité </w:t>
      </w:r>
      <w:r w:rsidR="00F6335B">
        <w:rPr>
          <w:lang w:eastAsia="fr-FR"/>
        </w:rPr>
        <w:t>p</w:t>
      </w:r>
      <w:r w:rsidRPr="005E4D6D">
        <w:rPr>
          <w:lang w:eastAsia="fr-FR"/>
        </w:rPr>
        <w:t>1 (prioritaires</w:t>
      </w:r>
      <w:r w:rsidR="00F6335B">
        <w:rPr>
          <w:lang w:eastAsia="fr-FR"/>
        </w:rPr>
        <w:t>, ce sont celles qui sont prises en compte dans la suite de l’analyse</w:t>
      </w:r>
      <w:r w:rsidRPr="005E4D6D">
        <w:rPr>
          <w:lang w:eastAsia="fr-FR"/>
        </w:rPr>
        <w:t xml:space="preserve">), </w:t>
      </w:r>
      <w:r w:rsidR="00D5212E">
        <w:rPr>
          <w:lang w:eastAsia="fr-FR"/>
        </w:rPr>
        <w:t>xxx</w:t>
      </w:r>
      <w:r w:rsidRPr="005E4D6D">
        <w:rPr>
          <w:lang w:eastAsia="fr-FR"/>
        </w:rPr>
        <w:t xml:space="preserve"> situations dangereuses de priorité </w:t>
      </w:r>
      <w:r w:rsidR="00F6335B">
        <w:rPr>
          <w:lang w:eastAsia="fr-FR"/>
        </w:rPr>
        <w:t>p</w:t>
      </w:r>
      <w:r w:rsidRPr="005E4D6D">
        <w:rPr>
          <w:lang w:eastAsia="fr-FR"/>
        </w:rPr>
        <w:t xml:space="preserve">2 (secondaires, non traitées) et </w:t>
      </w:r>
      <w:r w:rsidR="00D5212E">
        <w:rPr>
          <w:lang w:eastAsia="fr-FR"/>
        </w:rPr>
        <w:t>xxx</w:t>
      </w:r>
      <w:r w:rsidRPr="005E4D6D">
        <w:rPr>
          <w:lang w:eastAsia="fr-FR"/>
        </w:rPr>
        <w:t xml:space="preserve"> situations dangereuses de priorité </w:t>
      </w:r>
      <w:r w:rsidR="00F6335B">
        <w:rPr>
          <w:lang w:eastAsia="fr-FR"/>
        </w:rPr>
        <w:t>p</w:t>
      </w:r>
      <w:r w:rsidRPr="005E4D6D">
        <w:rPr>
          <w:lang w:eastAsia="fr-FR"/>
        </w:rPr>
        <w:t xml:space="preserve">10 (prioritaires mais non traitées </w:t>
      </w:r>
      <w:r w:rsidR="00F6335B">
        <w:rPr>
          <w:lang w:eastAsia="fr-FR"/>
        </w:rPr>
        <w:t>par décision du groupe de travail</w:t>
      </w:r>
      <w:r w:rsidRPr="005E4D6D">
        <w:rPr>
          <w:lang w:eastAsia="fr-FR"/>
        </w:rPr>
        <w:t>)</w:t>
      </w:r>
      <w:r w:rsidR="00F6335B">
        <w:rPr>
          <w:lang w:eastAsia="fr-FR"/>
        </w:rPr>
        <w:t>.</w:t>
      </w:r>
    </w:p>
    <w:p w:rsidR="00F6335B" w:rsidRDefault="00F6335B" w:rsidP="007766DA">
      <w:pPr>
        <w:rPr>
          <w:lang w:eastAsia="fr-FR"/>
        </w:rPr>
      </w:pPr>
    </w:p>
    <w:p w:rsidR="00F6335B" w:rsidRDefault="00F6335B" w:rsidP="007766DA">
      <w:pPr>
        <w:rPr>
          <w:lang w:eastAsia="fr-FR"/>
        </w:rPr>
      </w:pPr>
    </w:p>
    <w:p w:rsidR="00F6335B" w:rsidRDefault="00F6335B" w:rsidP="007766DA">
      <w:pPr>
        <w:rPr>
          <w:lang w:eastAsia="fr-FR"/>
        </w:rPr>
      </w:pPr>
    </w:p>
    <w:p w:rsidR="00F6335B" w:rsidRDefault="00F6335B" w:rsidP="007766DA">
      <w:pPr>
        <w:rPr>
          <w:lang w:eastAsia="fr-FR"/>
        </w:rPr>
      </w:pPr>
    </w:p>
    <w:p w:rsidR="00F6335B" w:rsidRDefault="00F6335B" w:rsidP="007766DA">
      <w:pPr>
        <w:rPr>
          <w:lang w:eastAsia="fr-FR"/>
        </w:rPr>
      </w:pPr>
    </w:p>
    <w:p w:rsidR="00D5212E" w:rsidRDefault="00D5212E" w:rsidP="00D5212E">
      <w:pPr>
        <w:rPr>
          <w:i/>
          <w:lang w:eastAsia="fr-FR"/>
        </w:rPr>
      </w:pPr>
      <w:r w:rsidRPr="00D5212E">
        <w:rPr>
          <w:i/>
          <w:lang w:eastAsia="fr-FR"/>
        </w:rPr>
        <w:t xml:space="preserve">Présenter </w:t>
      </w:r>
      <w:r>
        <w:rPr>
          <w:i/>
          <w:lang w:eastAsia="fr-FR"/>
        </w:rPr>
        <w:t>les statistiques de base de la cartographie des SD : dénombrement des SD par dangers/ éléments du système – Commenter si nécessaire.</w:t>
      </w:r>
    </w:p>
    <w:p w:rsidR="00D5212E" w:rsidRPr="00D5212E" w:rsidRDefault="00D5212E" w:rsidP="00D5212E">
      <w:pPr>
        <w:rPr>
          <w:i/>
          <w:lang w:eastAsia="fr-FR"/>
        </w:rPr>
      </w:pPr>
      <w:r>
        <w:rPr>
          <w:i/>
          <w:lang w:eastAsia="fr-FR"/>
        </w:rPr>
        <w:t>La cartographie des SD peut être présentée si elle n’est pas trop volumineuse, sinon elle est mise en annexe</w:t>
      </w:r>
    </w:p>
    <w:p w:rsidR="00F6335B" w:rsidRDefault="00F6335B" w:rsidP="007766DA">
      <w:pPr>
        <w:rPr>
          <w:lang w:eastAsia="fr-FR"/>
        </w:rPr>
      </w:pPr>
    </w:p>
    <w:p w:rsidR="00F15A4A" w:rsidRPr="005E4D6D" w:rsidRDefault="00F15A4A" w:rsidP="007766DA">
      <w:pPr>
        <w:rPr>
          <w:lang w:eastAsia="fr-FR"/>
        </w:rPr>
      </w:pPr>
    </w:p>
    <w:p w:rsidR="007766DA" w:rsidRPr="005E4D6D" w:rsidRDefault="007766DA" w:rsidP="007766DA">
      <w:pPr>
        <w:pStyle w:val="Titre2"/>
        <w:rPr>
          <w:b/>
          <w:color w:val="C00000"/>
          <w:lang w:eastAsia="fr-FR"/>
        </w:rPr>
      </w:pPr>
      <w:bookmarkStart w:id="13" w:name="_Toc499213627"/>
      <w:r w:rsidRPr="005E4D6D">
        <w:rPr>
          <w:b/>
          <w:color w:val="C00000"/>
          <w:lang w:eastAsia="fr-FR"/>
        </w:rPr>
        <w:t>2.</w:t>
      </w:r>
      <w:r w:rsidR="002D2AE2" w:rsidRPr="005E4D6D">
        <w:rPr>
          <w:b/>
          <w:color w:val="C00000"/>
          <w:lang w:eastAsia="fr-FR"/>
        </w:rPr>
        <w:t>5</w:t>
      </w:r>
      <w:r w:rsidRPr="005E4D6D">
        <w:rPr>
          <w:b/>
          <w:color w:val="C00000"/>
          <w:lang w:eastAsia="fr-FR"/>
        </w:rPr>
        <w:t>- ELEMENTS D’EVALUATION</w:t>
      </w:r>
      <w:bookmarkEnd w:id="13"/>
    </w:p>
    <w:p w:rsidR="007766DA" w:rsidRPr="005E4D6D" w:rsidRDefault="002D2AE2" w:rsidP="002D2AE2">
      <w:pPr>
        <w:pStyle w:val="Titre3"/>
        <w:rPr>
          <w:caps/>
          <w:lang w:eastAsia="fr-FR"/>
        </w:rPr>
      </w:pPr>
      <w:bookmarkStart w:id="14" w:name="_Toc499213628"/>
      <w:r w:rsidRPr="005E4D6D">
        <w:rPr>
          <w:caps/>
          <w:lang w:eastAsia="fr-FR"/>
        </w:rPr>
        <w:t>Echelle de gravité</w:t>
      </w:r>
      <w:bookmarkEnd w:id="14"/>
    </w:p>
    <w:p w:rsidR="002D2AE2" w:rsidRPr="005E4D6D" w:rsidRDefault="00753366" w:rsidP="00753366">
      <w:pPr>
        <w:rPr>
          <w:lang w:eastAsia="fr-FR"/>
        </w:rPr>
      </w:pPr>
      <w:r w:rsidRPr="005E4D6D">
        <w:rPr>
          <w:lang w:eastAsia="fr-FR"/>
        </w:rPr>
        <w:t xml:space="preserve">Les conséquences possibles identifiées </w:t>
      </w:r>
      <w:r w:rsidR="00BE7EF1" w:rsidRPr="005E4D6D">
        <w:rPr>
          <w:lang w:eastAsia="fr-FR"/>
        </w:rPr>
        <w:t xml:space="preserve">par le groupe de travail </w:t>
      </w:r>
      <w:r w:rsidRPr="005E4D6D">
        <w:rPr>
          <w:lang w:eastAsia="fr-FR"/>
        </w:rPr>
        <w:t xml:space="preserve">sur le </w:t>
      </w:r>
      <w:r w:rsidR="00D5212E">
        <w:rPr>
          <w:lang w:eastAsia="fr-FR"/>
        </w:rPr>
        <w:t xml:space="preserve">système </w:t>
      </w:r>
      <w:r w:rsidRPr="005E4D6D">
        <w:rPr>
          <w:lang w:eastAsia="fr-FR"/>
        </w:rPr>
        <w:t xml:space="preserve"> sont de différentes natures : </w:t>
      </w:r>
      <w:r w:rsidR="00D5212E">
        <w:rPr>
          <w:i/>
          <w:lang w:eastAsia="fr-FR"/>
        </w:rPr>
        <w:t>décrire les différentes natures des conséquences</w:t>
      </w:r>
    </w:p>
    <w:p w:rsidR="00753366" w:rsidRPr="00D5212E" w:rsidRDefault="00D5212E" w:rsidP="007766DA">
      <w:pPr>
        <w:rPr>
          <w:i/>
          <w:lang w:eastAsia="fr-FR"/>
        </w:rPr>
      </w:pPr>
      <w:r w:rsidRPr="00D5212E">
        <w:rPr>
          <w:i/>
          <w:lang w:eastAsia="fr-FR"/>
        </w:rPr>
        <w:t xml:space="preserve">Présenter l’échelle de gravité et commenter </w:t>
      </w:r>
      <w:r>
        <w:rPr>
          <w:i/>
          <w:lang w:eastAsia="fr-FR"/>
        </w:rPr>
        <w:t xml:space="preserve">les choix </w:t>
      </w:r>
      <w:r w:rsidRPr="00D5212E">
        <w:rPr>
          <w:i/>
          <w:lang w:eastAsia="fr-FR"/>
        </w:rPr>
        <w:t>si nécessaire</w:t>
      </w:r>
    </w:p>
    <w:p w:rsidR="00753366" w:rsidRPr="005E4D6D" w:rsidRDefault="00753366" w:rsidP="007766DA">
      <w:pPr>
        <w:rPr>
          <w:lang w:eastAsia="fr-FR"/>
        </w:rPr>
      </w:pPr>
    </w:p>
    <w:p w:rsidR="00753366" w:rsidRPr="005E4D6D" w:rsidRDefault="00753366" w:rsidP="007766DA">
      <w:pPr>
        <w:rPr>
          <w:lang w:eastAsia="fr-FR"/>
        </w:rPr>
      </w:pPr>
    </w:p>
    <w:p w:rsidR="002D2AE2" w:rsidRPr="005E4D6D" w:rsidRDefault="002D2AE2" w:rsidP="002D2AE2">
      <w:pPr>
        <w:pStyle w:val="Titre3"/>
        <w:rPr>
          <w:caps/>
          <w:lang w:eastAsia="fr-FR"/>
        </w:rPr>
      </w:pPr>
      <w:bookmarkStart w:id="15" w:name="_Toc499213629"/>
      <w:r w:rsidRPr="005E4D6D">
        <w:rPr>
          <w:caps/>
          <w:lang w:eastAsia="fr-FR"/>
        </w:rPr>
        <w:t>Echelle de vraisemblance</w:t>
      </w:r>
      <w:bookmarkEnd w:id="15"/>
    </w:p>
    <w:p w:rsidR="00D5212E" w:rsidRPr="00D5212E" w:rsidRDefault="00D5212E" w:rsidP="00D5212E">
      <w:pPr>
        <w:rPr>
          <w:i/>
          <w:lang w:eastAsia="fr-FR"/>
        </w:rPr>
      </w:pPr>
      <w:r w:rsidRPr="00D5212E">
        <w:rPr>
          <w:i/>
          <w:lang w:eastAsia="fr-FR"/>
        </w:rPr>
        <w:t xml:space="preserve">Présenter l’échelle de </w:t>
      </w:r>
      <w:r>
        <w:rPr>
          <w:i/>
          <w:lang w:eastAsia="fr-FR"/>
        </w:rPr>
        <w:t>vraisemblance</w:t>
      </w:r>
      <w:r w:rsidRPr="00D5212E">
        <w:rPr>
          <w:i/>
          <w:lang w:eastAsia="fr-FR"/>
        </w:rPr>
        <w:t xml:space="preserve"> et commenter </w:t>
      </w:r>
      <w:r>
        <w:rPr>
          <w:i/>
          <w:lang w:eastAsia="fr-FR"/>
        </w:rPr>
        <w:t>les choix (unité de la période de retour, découpage des périodes de retour.)</w:t>
      </w:r>
    </w:p>
    <w:p w:rsidR="00BE7EF1" w:rsidRPr="005E4D6D" w:rsidRDefault="00BE7EF1" w:rsidP="007766DA">
      <w:pPr>
        <w:rPr>
          <w:lang w:eastAsia="fr-FR"/>
        </w:rPr>
      </w:pPr>
    </w:p>
    <w:p w:rsidR="00BE7EF1" w:rsidRPr="005E4D6D" w:rsidRDefault="00BE7EF1" w:rsidP="007766DA">
      <w:pPr>
        <w:rPr>
          <w:lang w:eastAsia="fr-FR"/>
        </w:rPr>
      </w:pPr>
    </w:p>
    <w:p w:rsidR="002D2AE2" w:rsidRPr="005E4D6D" w:rsidRDefault="002D2AE2" w:rsidP="002D2AE2">
      <w:pPr>
        <w:pStyle w:val="Titre3"/>
        <w:rPr>
          <w:caps/>
          <w:lang w:eastAsia="fr-FR"/>
        </w:rPr>
      </w:pPr>
      <w:bookmarkStart w:id="16" w:name="_Toc499213630"/>
      <w:r w:rsidRPr="005E4D6D">
        <w:rPr>
          <w:caps/>
          <w:lang w:eastAsia="fr-FR"/>
        </w:rPr>
        <w:t>Echelles de perte et d’efforts et coûts associés</w:t>
      </w:r>
      <w:bookmarkEnd w:id="16"/>
    </w:p>
    <w:p w:rsidR="002D2AE2" w:rsidRPr="005E4D6D" w:rsidRDefault="002D2AE2" w:rsidP="007766DA">
      <w:pPr>
        <w:rPr>
          <w:lang w:eastAsia="fr-FR"/>
        </w:rPr>
      </w:pPr>
    </w:p>
    <w:p w:rsidR="00BE7EF1" w:rsidRPr="005E4D6D" w:rsidRDefault="00BE7EF1" w:rsidP="007766DA">
      <w:pPr>
        <w:rPr>
          <w:lang w:eastAsia="fr-FR"/>
        </w:rPr>
      </w:pPr>
      <w:r w:rsidRPr="005E4D6D">
        <w:rPr>
          <w:lang w:eastAsia="fr-FR"/>
        </w:rPr>
        <w:t>Les échelles de pertes (perte si on ne fait rien) et d’efforts (effort pour maîtriser le risque) sont conformes aux échelles classiquement utilisées en AGR.</w:t>
      </w:r>
    </w:p>
    <w:p w:rsidR="00BE7EF1" w:rsidRPr="005E4D6D" w:rsidRDefault="00D63C95" w:rsidP="007766DA">
      <w:pPr>
        <w:rPr>
          <w:lang w:eastAsia="fr-FR"/>
        </w:rPr>
      </w:pPr>
      <w:r>
        <w:rPr>
          <w:lang w:eastAsia="fr-FR"/>
        </w:rPr>
        <w:t xml:space="preserve">[Optionnel] </w:t>
      </w:r>
      <w:r w:rsidR="00BE7EF1" w:rsidRPr="005E4D6D">
        <w:rPr>
          <w:lang w:eastAsia="fr-FR"/>
        </w:rPr>
        <w:t>Les coûts financiers associés aux pertes et aux efforts et leurs marges d’incertitude, adoptés par le groupe de travail, sont les suivants :</w:t>
      </w:r>
    </w:p>
    <w:p w:rsidR="00987D0A" w:rsidRPr="005E4D6D" w:rsidRDefault="00987D0A" w:rsidP="007766DA">
      <w:pPr>
        <w:rPr>
          <w:lang w:eastAsia="fr-FR"/>
        </w:rPr>
      </w:pPr>
    </w:p>
    <w:p w:rsidR="00D5212E" w:rsidRPr="00A5627D" w:rsidRDefault="00D5212E" w:rsidP="00A5627D">
      <w:pPr>
        <w:rPr>
          <w:i/>
          <w:caps/>
          <w:lang w:eastAsia="fr-FR"/>
        </w:rPr>
      </w:pPr>
      <w:r w:rsidRPr="00A5627D">
        <w:rPr>
          <w:i/>
          <w:lang w:eastAsia="fr-FR"/>
        </w:rPr>
        <w:t>Présenter l’échelle de financement</w:t>
      </w:r>
      <w:r w:rsidR="00D63C95">
        <w:rPr>
          <w:i/>
          <w:lang w:eastAsia="fr-FR"/>
        </w:rPr>
        <w:t xml:space="preserve"> </w:t>
      </w:r>
    </w:p>
    <w:p w:rsidR="00D5212E" w:rsidRDefault="00D5212E" w:rsidP="002D2AE2">
      <w:pPr>
        <w:pStyle w:val="Titre3"/>
        <w:rPr>
          <w:caps/>
          <w:lang w:eastAsia="fr-FR"/>
        </w:rPr>
      </w:pPr>
    </w:p>
    <w:p w:rsidR="002D2AE2" w:rsidRPr="005E4D6D" w:rsidRDefault="002D2AE2" w:rsidP="002D2AE2">
      <w:pPr>
        <w:pStyle w:val="Titre3"/>
        <w:rPr>
          <w:caps/>
          <w:lang w:eastAsia="fr-FR"/>
        </w:rPr>
      </w:pPr>
      <w:bookmarkStart w:id="17" w:name="_Toc499213631"/>
      <w:r w:rsidRPr="005E4D6D">
        <w:rPr>
          <w:caps/>
          <w:lang w:eastAsia="fr-FR"/>
        </w:rPr>
        <w:t>Echelle d’impactS</w:t>
      </w:r>
      <w:r w:rsidR="00D5212E">
        <w:rPr>
          <w:caps/>
          <w:lang w:eastAsia="fr-FR"/>
        </w:rPr>
        <w:t xml:space="preserve"> </w:t>
      </w:r>
      <w:r w:rsidR="00D5212E" w:rsidRPr="00D5212E">
        <w:rPr>
          <w:i/>
          <w:caps/>
          <w:sz w:val="14"/>
          <w:lang w:eastAsia="fr-FR"/>
        </w:rPr>
        <w:t>(optionnel)</w:t>
      </w:r>
      <w:bookmarkEnd w:id="17"/>
    </w:p>
    <w:p w:rsidR="002D2AE2" w:rsidRDefault="00987D0A" w:rsidP="00D5212E">
      <w:pPr>
        <w:rPr>
          <w:lang w:eastAsia="fr-FR"/>
        </w:rPr>
      </w:pPr>
      <w:r w:rsidRPr="005E4D6D">
        <w:rPr>
          <w:lang w:eastAsia="fr-FR"/>
        </w:rPr>
        <w:t>Les cibles d’impact retenues sont</w:t>
      </w:r>
      <w:r w:rsidR="00D5212E">
        <w:rPr>
          <w:lang w:eastAsia="fr-FR"/>
        </w:rPr>
        <w:t> :</w:t>
      </w:r>
    </w:p>
    <w:p w:rsidR="00D5212E" w:rsidRPr="005E4D6D" w:rsidRDefault="00D5212E" w:rsidP="00D5212E">
      <w:pPr>
        <w:rPr>
          <w:lang w:eastAsia="fr-FR"/>
        </w:rPr>
      </w:pPr>
      <w:r w:rsidRPr="00D5212E">
        <w:rPr>
          <w:i/>
          <w:lang w:eastAsia="fr-FR"/>
        </w:rPr>
        <w:t>Présenter l</w:t>
      </w:r>
      <w:r>
        <w:rPr>
          <w:i/>
          <w:lang w:eastAsia="fr-FR"/>
        </w:rPr>
        <w:t>es cibles d’impact</w:t>
      </w:r>
    </w:p>
    <w:p w:rsidR="002C4670" w:rsidRPr="005E4D6D" w:rsidRDefault="002C4670" w:rsidP="007766DA">
      <w:pPr>
        <w:rPr>
          <w:lang w:eastAsia="fr-FR"/>
        </w:rPr>
      </w:pPr>
    </w:p>
    <w:p w:rsidR="002D2AE2" w:rsidRPr="005E4D6D" w:rsidRDefault="002D2AE2" w:rsidP="002D2AE2">
      <w:pPr>
        <w:pStyle w:val="Titre2"/>
        <w:rPr>
          <w:b/>
          <w:color w:val="C00000"/>
          <w:lang w:eastAsia="fr-FR"/>
        </w:rPr>
      </w:pPr>
      <w:bookmarkStart w:id="18" w:name="_Toc499213632"/>
      <w:r w:rsidRPr="005E4D6D">
        <w:rPr>
          <w:b/>
          <w:color w:val="C00000"/>
          <w:lang w:eastAsia="fr-FR"/>
        </w:rPr>
        <w:t>2.6- ELEMENTS DE DECISION</w:t>
      </w:r>
      <w:bookmarkEnd w:id="18"/>
    </w:p>
    <w:p w:rsidR="002D2AE2" w:rsidRPr="005E4D6D" w:rsidRDefault="002D2AE2" w:rsidP="002D2AE2">
      <w:pPr>
        <w:pStyle w:val="Titre3"/>
        <w:rPr>
          <w:caps/>
          <w:lang w:eastAsia="fr-FR"/>
        </w:rPr>
      </w:pPr>
      <w:bookmarkStart w:id="19" w:name="_Toc499213633"/>
      <w:r w:rsidRPr="005E4D6D">
        <w:rPr>
          <w:caps/>
          <w:lang w:eastAsia="fr-FR"/>
        </w:rPr>
        <w:t>Echelle de CRITICITE</w:t>
      </w:r>
      <w:bookmarkEnd w:id="19"/>
    </w:p>
    <w:p w:rsidR="00A5627D" w:rsidRPr="005E4D6D" w:rsidRDefault="00A5627D" w:rsidP="00A5627D">
      <w:pPr>
        <w:rPr>
          <w:lang w:eastAsia="fr-FR"/>
        </w:rPr>
      </w:pPr>
      <w:r w:rsidRPr="00D5212E">
        <w:rPr>
          <w:i/>
          <w:lang w:eastAsia="fr-FR"/>
        </w:rPr>
        <w:t xml:space="preserve">Présenter </w:t>
      </w:r>
      <w:r>
        <w:rPr>
          <w:i/>
          <w:lang w:eastAsia="fr-FR"/>
        </w:rPr>
        <w:t>l’échelle de criticité</w:t>
      </w:r>
    </w:p>
    <w:p w:rsidR="002D2AE2" w:rsidRPr="005E4D6D" w:rsidRDefault="002D2AE2" w:rsidP="007766DA">
      <w:pPr>
        <w:rPr>
          <w:lang w:eastAsia="fr-FR"/>
        </w:rPr>
      </w:pPr>
    </w:p>
    <w:p w:rsidR="00061BA5" w:rsidRPr="005E4D6D" w:rsidRDefault="00061BA5" w:rsidP="007766DA">
      <w:pPr>
        <w:rPr>
          <w:lang w:eastAsia="fr-FR"/>
        </w:rPr>
      </w:pPr>
    </w:p>
    <w:p w:rsidR="002D2AE2" w:rsidRPr="005E4D6D" w:rsidRDefault="002D2AE2" w:rsidP="002D2AE2">
      <w:pPr>
        <w:pStyle w:val="Titre3"/>
        <w:rPr>
          <w:caps/>
          <w:lang w:eastAsia="fr-FR"/>
        </w:rPr>
      </w:pPr>
      <w:bookmarkStart w:id="20" w:name="_Toc499213634"/>
      <w:r w:rsidRPr="005E4D6D">
        <w:rPr>
          <w:caps/>
          <w:lang w:eastAsia="fr-FR"/>
        </w:rPr>
        <w:lastRenderedPageBreak/>
        <w:t>REFERENTIEL d’acceptabilité</w:t>
      </w:r>
      <w:bookmarkEnd w:id="20"/>
    </w:p>
    <w:p w:rsidR="00D5212E" w:rsidRPr="005E4D6D" w:rsidRDefault="00D5212E" w:rsidP="00D5212E">
      <w:pPr>
        <w:rPr>
          <w:lang w:eastAsia="fr-FR"/>
        </w:rPr>
      </w:pPr>
      <w:r w:rsidRPr="00D5212E">
        <w:rPr>
          <w:i/>
          <w:lang w:eastAsia="fr-FR"/>
        </w:rPr>
        <w:t xml:space="preserve">Présenter </w:t>
      </w:r>
      <w:r>
        <w:rPr>
          <w:i/>
          <w:lang w:eastAsia="fr-FR"/>
        </w:rPr>
        <w:t>la matrice de criticité</w:t>
      </w:r>
    </w:p>
    <w:p w:rsidR="002D2AE2" w:rsidRPr="005E4D6D" w:rsidRDefault="002D2AE2" w:rsidP="00061BA5">
      <w:pPr>
        <w:jc w:val="center"/>
        <w:rPr>
          <w:lang w:eastAsia="fr-FR"/>
        </w:rPr>
      </w:pPr>
    </w:p>
    <w:p w:rsidR="00061BA5" w:rsidRPr="005E4D6D" w:rsidRDefault="00061BA5" w:rsidP="007766DA">
      <w:pPr>
        <w:rPr>
          <w:lang w:eastAsia="fr-FR"/>
        </w:rPr>
      </w:pPr>
      <w:r w:rsidRPr="005E4D6D">
        <w:rPr>
          <w:lang w:eastAsia="fr-FR"/>
        </w:rPr>
        <w:t>Le référentiel d’acceptabilité définit les objectifs de sécurité du projet. Sont définis comme inacceptables :</w:t>
      </w:r>
    </w:p>
    <w:p w:rsidR="00061BA5" w:rsidRPr="005E4D6D" w:rsidRDefault="00D5212E" w:rsidP="00061BA5">
      <w:pPr>
        <w:pStyle w:val="Paragraphedeliste"/>
        <w:numPr>
          <w:ilvl w:val="0"/>
          <w:numId w:val="40"/>
        </w:numPr>
        <w:rPr>
          <w:lang w:eastAsia="fr-FR"/>
        </w:rPr>
      </w:pPr>
      <w:r>
        <w:rPr>
          <w:lang w:eastAsia="fr-FR"/>
        </w:rPr>
        <w:t>xxx</w:t>
      </w:r>
    </w:p>
    <w:p w:rsidR="00061BA5" w:rsidRDefault="00061BA5" w:rsidP="00061BA5">
      <w:pPr>
        <w:rPr>
          <w:lang w:eastAsia="fr-FR"/>
        </w:rPr>
      </w:pPr>
      <w:r w:rsidRPr="005E4D6D">
        <w:rPr>
          <w:lang w:eastAsia="fr-FR"/>
        </w:rPr>
        <w:t xml:space="preserve">Globalement, tenant compte du risque moyen associé à chaque couple de gravité-vraisemblance du référentiel, le domaine inacceptable couvre </w:t>
      </w:r>
      <w:r w:rsidR="00D5212E">
        <w:rPr>
          <w:lang w:eastAsia="fr-FR"/>
        </w:rPr>
        <w:t>xx</w:t>
      </w:r>
      <w:r w:rsidRPr="005E4D6D">
        <w:rPr>
          <w:lang w:eastAsia="fr-FR"/>
        </w:rPr>
        <w:t xml:space="preserve">% </w:t>
      </w:r>
      <w:r w:rsidR="006816A9" w:rsidRPr="005E4D6D">
        <w:rPr>
          <w:lang w:eastAsia="fr-FR"/>
        </w:rPr>
        <w:t>du processus d’acceptabilité</w:t>
      </w:r>
      <w:r w:rsidRPr="005E4D6D">
        <w:rPr>
          <w:lang w:eastAsia="fr-FR"/>
        </w:rPr>
        <w:t xml:space="preserve">, le domaine tolérable </w:t>
      </w:r>
      <w:r w:rsidR="00D5212E">
        <w:rPr>
          <w:lang w:eastAsia="fr-FR"/>
        </w:rPr>
        <w:t>xx</w:t>
      </w:r>
      <w:r w:rsidRPr="005E4D6D">
        <w:rPr>
          <w:lang w:eastAsia="fr-FR"/>
        </w:rPr>
        <w:t xml:space="preserve">% et le risque acceptable </w:t>
      </w:r>
      <w:r w:rsidR="00D5212E">
        <w:rPr>
          <w:lang w:eastAsia="fr-FR"/>
        </w:rPr>
        <w:t>xx</w:t>
      </w:r>
      <w:r w:rsidRPr="005E4D6D">
        <w:rPr>
          <w:lang w:eastAsia="fr-FR"/>
        </w:rPr>
        <w:t>%.</w:t>
      </w:r>
    </w:p>
    <w:p w:rsidR="00D5212E" w:rsidRPr="005E4D6D" w:rsidRDefault="00D5212E" w:rsidP="00061BA5">
      <w:pPr>
        <w:rPr>
          <w:lang w:eastAsia="fr-FR"/>
        </w:rPr>
      </w:pPr>
    </w:p>
    <w:p w:rsidR="002D2AE2" w:rsidRPr="005E4D6D" w:rsidRDefault="002D2AE2" w:rsidP="002D2AE2">
      <w:pPr>
        <w:pStyle w:val="Titre2"/>
        <w:rPr>
          <w:b/>
          <w:color w:val="C00000"/>
          <w:lang w:eastAsia="fr-FR"/>
        </w:rPr>
      </w:pPr>
      <w:bookmarkStart w:id="21" w:name="_Toc499213635"/>
      <w:r w:rsidRPr="005E4D6D">
        <w:rPr>
          <w:b/>
          <w:color w:val="C00000"/>
          <w:lang w:eastAsia="fr-FR"/>
        </w:rPr>
        <w:t>2.7- CARTOGRAPHIE DES RISQUES</w:t>
      </w:r>
      <w:bookmarkEnd w:id="21"/>
    </w:p>
    <w:p w:rsidR="002D2AE2" w:rsidRPr="005E4D6D" w:rsidRDefault="002D2AE2" w:rsidP="002D2AE2">
      <w:pPr>
        <w:pStyle w:val="Titre3"/>
        <w:rPr>
          <w:caps/>
          <w:lang w:eastAsia="fr-FR"/>
        </w:rPr>
      </w:pPr>
      <w:bookmarkStart w:id="22" w:name="_Toc499213636"/>
      <w:r w:rsidRPr="005E4D6D">
        <w:rPr>
          <w:caps/>
          <w:lang w:eastAsia="fr-FR"/>
        </w:rPr>
        <w:t>risques initiaux</w:t>
      </w:r>
      <w:bookmarkEnd w:id="22"/>
    </w:p>
    <w:p w:rsidR="00154D8C" w:rsidRDefault="00D5212E" w:rsidP="006816A9">
      <w:pPr>
        <w:rPr>
          <w:lang w:eastAsia="fr-FR"/>
        </w:rPr>
      </w:pPr>
      <w:r>
        <w:rPr>
          <w:lang w:eastAsia="fr-FR"/>
        </w:rPr>
        <w:t xml:space="preserve">Xx </w:t>
      </w:r>
      <w:r w:rsidR="00154D8C">
        <w:rPr>
          <w:lang w:eastAsia="fr-FR"/>
        </w:rPr>
        <w:t>scénarios ont été identifiés et évalués par le groupe de travail.</w:t>
      </w:r>
    </w:p>
    <w:p w:rsidR="00D5212E" w:rsidRPr="005E4D6D" w:rsidRDefault="00D5212E" w:rsidP="00D5212E">
      <w:pPr>
        <w:rPr>
          <w:lang w:eastAsia="fr-FR"/>
        </w:rPr>
      </w:pPr>
      <w:r w:rsidRPr="00D5212E">
        <w:rPr>
          <w:i/>
          <w:lang w:eastAsia="fr-FR"/>
        </w:rPr>
        <w:t xml:space="preserve">Présenter </w:t>
      </w:r>
      <w:r>
        <w:rPr>
          <w:i/>
          <w:lang w:eastAsia="fr-FR"/>
        </w:rPr>
        <w:t>les diagrammes de répartitions des criticités</w:t>
      </w:r>
    </w:p>
    <w:p w:rsidR="00D5212E" w:rsidRPr="005E4D6D" w:rsidRDefault="00D5212E" w:rsidP="00D5212E">
      <w:pPr>
        <w:rPr>
          <w:lang w:eastAsia="fr-FR"/>
        </w:rPr>
      </w:pPr>
      <w:r w:rsidRPr="00D5212E">
        <w:rPr>
          <w:i/>
          <w:lang w:eastAsia="fr-FR"/>
        </w:rPr>
        <w:t xml:space="preserve">Présenter </w:t>
      </w:r>
      <w:r>
        <w:rPr>
          <w:i/>
          <w:lang w:eastAsia="fr-FR"/>
        </w:rPr>
        <w:t xml:space="preserve">et commenter les diagrammes de </w:t>
      </w:r>
      <w:proofErr w:type="spellStart"/>
      <w:r>
        <w:rPr>
          <w:i/>
          <w:lang w:eastAsia="fr-FR"/>
        </w:rPr>
        <w:t>Kiviat</w:t>
      </w:r>
      <w:proofErr w:type="spellEnd"/>
      <w:r>
        <w:rPr>
          <w:i/>
          <w:lang w:eastAsia="fr-FR"/>
        </w:rPr>
        <w:t>, Farmer et Risques cumulés des risques initiaux pour les dangers et le système</w:t>
      </w:r>
    </w:p>
    <w:p w:rsidR="00D5212E" w:rsidRDefault="00D5212E" w:rsidP="00D5212E">
      <w:pPr>
        <w:pStyle w:val="Paragraphedeliste"/>
        <w:ind w:left="360"/>
        <w:rPr>
          <w:lang w:eastAsia="fr-FR"/>
        </w:rPr>
      </w:pPr>
    </w:p>
    <w:p w:rsidR="00AE1495" w:rsidRDefault="00AE1495" w:rsidP="005E4D6D">
      <w:pPr>
        <w:rPr>
          <w:lang w:eastAsia="fr-FR"/>
        </w:rPr>
      </w:pPr>
    </w:p>
    <w:p w:rsidR="002D2AE2" w:rsidRPr="005E4D6D" w:rsidRDefault="002D2AE2" w:rsidP="002D2AE2">
      <w:pPr>
        <w:pStyle w:val="Titre3"/>
        <w:rPr>
          <w:caps/>
          <w:lang w:eastAsia="fr-FR"/>
        </w:rPr>
      </w:pPr>
      <w:bookmarkStart w:id="23" w:name="_Toc499213637"/>
      <w:r w:rsidRPr="005E4D6D">
        <w:rPr>
          <w:caps/>
          <w:lang w:eastAsia="fr-FR"/>
        </w:rPr>
        <w:t>risques residuels</w:t>
      </w:r>
      <w:bookmarkEnd w:id="23"/>
    </w:p>
    <w:p w:rsidR="00D5212E" w:rsidRPr="005E4D6D" w:rsidRDefault="00D5212E" w:rsidP="00D5212E">
      <w:pPr>
        <w:rPr>
          <w:lang w:eastAsia="fr-FR"/>
        </w:rPr>
      </w:pPr>
      <w:r w:rsidRPr="00D5212E">
        <w:rPr>
          <w:i/>
          <w:lang w:eastAsia="fr-FR"/>
        </w:rPr>
        <w:t xml:space="preserve">Présenter </w:t>
      </w:r>
      <w:r>
        <w:rPr>
          <w:i/>
          <w:lang w:eastAsia="fr-FR"/>
        </w:rPr>
        <w:t>les diagrammes de répartitions des criticités</w:t>
      </w:r>
    </w:p>
    <w:p w:rsidR="00D5212E" w:rsidRDefault="00D5212E" w:rsidP="00D5212E">
      <w:pPr>
        <w:rPr>
          <w:i/>
          <w:lang w:eastAsia="fr-FR"/>
        </w:rPr>
      </w:pPr>
      <w:r w:rsidRPr="00D5212E">
        <w:rPr>
          <w:i/>
          <w:lang w:eastAsia="fr-FR"/>
        </w:rPr>
        <w:t xml:space="preserve">Présenter </w:t>
      </w:r>
      <w:r>
        <w:rPr>
          <w:i/>
          <w:lang w:eastAsia="fr-FR"/>
        </w:rPr>
        <w:t xml:space="preserve">et commenter les diagrammes de </w:t>
      </w:r>
      <w:proofErr w:type="spellStart"/>
      <w:r>
        <w:rPr>
          <w:i/>
          <w:lang w:eastAsia="fr-FR"/>
        </w:rPr>
        <w:t>Kiviat</w:t>
      </w:r>
      <w:proofErr w:type="spellEnd"/>
      <w:r>
        <w:rPr>
          <w:i/>
          <w:lang w:eastAsia="fr-FR"/>
        </w:rPr>
        <w:t>, Farmer et Risques cumulés des risques initiaux pour les dangers et le système</w:t>
      </w:r>
    </w:p>
    <w:p w:rsidR="00D5212E" w:rsidRPr="005E4D6D" w:rsidRDefault="00D5212E" w:rsidP="00D5212E">
      <w:pPr>
        <w:rPr>
          <w:lang w:eastAsia="fr-FR"/>
        </w:rPr>
      </w:pPr>
    </w:p>
    <w:p w:rsidR="002D2AE2" w:rsidRPr="005E4D6D" w:rsidRDefault="002D2AE2" w:rsidP="002D2AE2">
      <w:pPr>
        <w:pStyle w:val="Titre2"/>
        <w:rPr>
          <w:b/>
          <w:color w:val="C00000"/>
          <w:lang w:eastAsia="fr-FR"/>
        </w:rPr>
      </w:pPr>
      <w:bookmarkStart w:id="24" w:name="_Toc499213638"/>
      <w:r w:rsidRPr="005E4D6D">
        <w:rPr>
          <w:b/>
          <w:color w:val="C00000"/>
          <w:lang w:eastAsia="fr-FR"/>
        </w:rPr>
        <w:t xml:space="preserve">2.8- DIAGRAMMES DE </w:t>
      </w:r>
      <w:r w:rsidR="00641E58">
        <w:rPr>
          <w:b/>
          <w:color w:val="C00000"/>
          <w:lang w:eastAsia="fr-FR"/>
        </w:rPr>
        <w:t xml:space="preserve">PERTES/EFFORTS ET </w:t>
      </w:r>
      <w:r w:rsidRPr="005E4D6D">
        <w:rPr>
          <w:b/>
          <w:color w:val="C00000"/>
          <w:lang w:eastAsia="fr-FR"/>
        </w:rPr>
        <w:t>FINANCEMENT DES RISQUES</w:t>
      </w:r>
      <w:bookmarkEnd w:id="24"/>
    </w:p>
    <w:p w:rsidR="00DD350F" w:rsidRPr="00D5212E" w:rsidRDefault="00D5212E" w:rsidP="00DD350F">
      <w:pPr>
        <w:rPr>
          <w:i/>
          <w:lang w:eastAsia="fr-FR"/>
        </w:rPr>
      </w:pPr>
      <w:r w:rsidRPr="00D5212E">
        <w:rPr>
          <w:i/>
          <w:lang w:eastAsia="fr-FR"/>
        </w:rPr>
        <w:t>Présenter les diagrammes de répartition des pertes et des efforts et les diagrammes du financement des risques</w:t>
      </w:r>
      <w:r w:rsidR="00D63C95">
        <w:rPr>
          <w:i/>
          <w:lang w:eastAsia="fr-FR"/>
        </w:rPr>
        <w:t xml:space="preserve"> (optionnel)</w:t>
      </w:r>
      <w:r w:rsidRPr="00D5212E">
        <w:rPr>
          <w:i/>
          <w:lang w:eastAsia="fr-FR"/>
        </w:rPr>
        <w:t xml:space="preserve"> et commenter</w:t>
      </w:r>
    </w:p>
    <w:p w:rsidR="002D2AE2" w:rsidRPr="005E4D6D" w:rsidRDefault="002D2AE2" w:rsidP="002D2AE2">
      <w:pPr>
        <w:pStyle w:val="Titre2"/>
        <w:rPr>
          <w:b/>
          <w:color w:val="C00000"/>
          <w:lang w:eastAsia="fr-FR"/>
        </w:rPr>
      </w:pPr>
      <w:bookmarkStart w:id="25" w:name="_Toc499213639"/>
      <w:r w:rsidRPr="005E4D6D">
        <w:rPr>
          <w:b/>
          <w:color w:val="C00000"/>
          <w:lang w:eastAsia="fr-FR"/>
        </w:rPr>
        <w:t>2.9- LISTE DES RISQUES MAJEURS</w:t>
      </w:r>
      <w:r w:rsidR="00120490">
        <w:rPr>
          <w:b/>
          <w:color w:val="C00000"/>
          <w:lang w:eastAsia="fr-FR"/>
        </w:rPr>
        <w:t xml:space="preserve"> ET ACTIONS DE MAITRISE DES RISQUES</w:t>
      </w:r>
      <w:bookmarkEnd w:id="25"/>
    </w:p>
    <w:p w:rsidR="00DD350F" w:rsidRDefault="00A5627D" w:rsidP="00A5627D">
      <w:pPr>
        <w:jc w:val="left"/>
        <w:rPr>
          <w:i/>
          <w:lang w:eastAsia="fr-FR"/>
        </w:rPr>
      </w:pPr>
      <w:r w:rsidRPr="00A5627D">
        <w:rPr>
          <w:i/>
          <w:lang w:eastAsia="fr-FR"/>
        </w:rPr>
        <w:t>Présenter la liste des risques majeurs et la listes de</w:t>
      </w:r>
      <w:r>
        <w:rPr>
          <w:i/>
          <w:lang w:eastAsia="fr-FR"/>
        </w:rPr>
        <w:t xml:space="preserve">s </w:t>
      </w:r>
      <w:r w:rsidRPr="00A5627D">
        <w:rPr>
          <w:i/>
          <w:lang w:eastAsia="fr-FR"/>
        </w:rPr>
        <w:t>actions prioritaires correspondantes au traitement de ces 10 risques majeurs</w:t>
      </w:r>
    </w:p>
    <w:p w:rsidR="00E02283" w:rsidRPr="005E4D6D" w:rsidRDefault="00E02283" w:rsidP="00E02283">
      <w:pPr>
        <w:pStyle w:val="Titre2"/>
        <w:rPr>
          <w:b/>
          <w:color w:val="C00000"/>
          <w:lang w:eastAsia="fr-FR"/>
        </w:rPr>
      </w:pPr>
      <w:r>
        <w:rPr>
          <w:b/>
          <w:color w:val="C00000"/>
          <w:lang w:eastAsia="fr-FR"/>
        </w:rPr>
        <w:lastRenderedPageBreak/>
        <w:t>2.10</w:t>
      </w:r>
      <w:r w:rsidRPr="005E4D6D">
        <w:rPr>
          <w:b/>
          <w:color w:val="C00000"/>
          <w:lang w:eastAsia="fr-FR"/>
        </w:rPr>
        <w:t xml:space="preserve">- </w:t>
      </w:r>
      <w:r>
        <w:rPr>
          <w:b/>
          <w:color w:val="C00000"/>
          <w:lang w:eastAsia="fr-FR"/>
        </w:rPr>
        <w:t>PLAN DE MANAGEMENT DES RISQUES</w:t>
      </w:r>
    </w:p>
    <w:p w:rsidR="00DD350F" w:rsidRPr="00E02283" w:rsidRDefault="00E02283" w:rsidP="002D2AE2">
      <w:pPr>
        <w:rPr>
          <w:i/>
          <w:lang w:eastAsia="fr-FR"/>
        </w:rPr>
      </w:pPr>
      <w:r w:rsidRPr="00E02283">
        <w:rPr>
          <w:i/>
          <w:lang w:eastAsia="fr-FR"/>
        </w:rPr>
        <w:t>Présenter la synthèse des actions de réduction des risques initiaux et de gestion des risques résiduels, leur planification et les modalités d’application (qui supervise, qui applique, qui contrôle, quelles sont les difficultés attendues)</w:t>
      </w:r>
    </w:p>
    <w:p w:rsidR="002D2AE2" w:rsidRDefault="00120490" w:rsidP="002D2AE2">
      <w:pPr>
        <w:pStyle w:val="Titre2"/>
        <w:rPr>
          <w:b/>
          <w:color w:val="C00000"/>
          <w:lang w:eastAsia="fr-FR"/>
        </w:rPr>
      </w:pPr>
      <w:bookmarkStart w:id="26" w:name="_Toc499213640"/>
      <w:r>
        <w:rPr>
          <w:b/>
          <w:color w:val="C00000"/>
          <w:lang w:eastAsia="fr-FR"/>
        </w:rPr>
        <w:t>2.10</w:t>
      </w:r>
      <w:r w:rsidR="002D2AE2" w:rsidRPr="005E4D6D">
        <w:rPr>
          <w:b/>
          <w:color w:val="C00000"/>
          <w:lang w:eastAsia="fr-FR"/>
        </w:rPr>
        <w:t>- CONCLUSIONS ET LIMITES</w:t>
      </w:r>
      <w:bookmarkEnd w:id="26"/>
    </w:p>
    <w:p w:rsidR="00A5627D" w:rsidRDefault="00A5627D" w:rsidP="00A5627D">
      <w:pPr>
        <w:rPr>
          <w:lang w:eastAsia="fr-FR"/>
        </w:rPr>
      </w:pPr>
    </w:p>
    <w:p w:rsidR="00A5627D" w:rsidRDefault="00A5627D" w:rsidP="00A5627D">
      <w:pPr>
        <w:pStyle w:val="Titre1"/>
        <w:spacing w:line="240" w:lineRule="auto"/>
        <w:rPr>
          <w:rFonts w:ascii="Arial" w:hAnsi="Arial" w:cs="Arial"/>
          <w:caps/>
          <w:color w:val="0000FF"/>
        </w:rPr>
      </w:pPr>
      <w:bookmarkStart w:id="27" w:name="_Toc499213641"/>
      <w:r>
        <w:rPr>
          <w:rFonts w:ascii="Arial" w:hAnsi="Arial" w:cs="Arial"/>
          <w:caps/>
          <w:color w:val="0000FF"/>
        </w:rPr>
        <w:t>ANNEXES</w:t>
      </w:r>
      <w:bookmarkEnd w:id="27"/>
    </w:p>
    <w:p w:rsidR="00A5627D" w:rsidRDefault="00A5627D" w:rsidP="00A5627D">
      <w:pPr>
        <w:pStyle w:val="Paragraphedeliste"/>
        <w:numPr>
          <w:ilvl w:val="0"/>
          <w:numId w:val="48"/>
        </w:numPr>
        <w:rPr>
          <w:lang w:eastAsia="fr-FR"/>
        </w:rPr>
      </w:pPr>
      <w:r>
        <w:rPr>
          <w:lang w:eastAsia="fr-FR"/>
        </w:rPr>
        <w:t>Cartographie des situations dangereuses si elle n’est pas présentée dans le corps du rapport</w:t>
      </w:r>
    </w:p>
    <w:p w:rsidR="00A5627D" w:rsidRDefault="00A5627D" w:rsidP="00A5627D">
      <w:pPr>
        <w:pStyle w:val="Paragraphedeliste"/>
        <w:numPr>
          <w:ilvl w:val="0"/>
          <w:numId w:val="48"/>
        </w:numPr>
        <w:rPr>
          <w:lang w:eastAsia="fr-FR"/>
        </w:rPr>
      </w:pPr>
      <w:r>
        <w:rPr>
          <w:lang w:eastAsia="fr-FR"/>
        </w:rPr>
        <w:t xml:space="preserve">Présentation du plan de management des risques (il peut faire l’objet d’un rapport à part entière) </w:t>
      </w:r>
    </w:p>
    <w:p w:rsidR="00A5627D" w:rsidRPr="00A5627D" w:rsidRDefault="00A5627D" w:rsidP="00A5627D">
      <w:pPr>
        <w:pStyle w:val="Paragraphedeliste"/>
        <w:numPr>
          <w:ilvl w:val="0"/>
          <w:numId w:val="48"/>
        </w:numPr>
        <w:rPr>
          <w:lang w:eastAsia="fr-FR"/>
        </w:rPr>
      </w:pPr>
      <w:r>
        <w:rPr>
          <w:lang w:eastAsia="fr-FR"/>
        </w:rPr>
        <w:t>Fiches d’actions de réduction des risques initiaux et fiches de gestion des risques résiduels</w:t>
      </w:r>
    </w:p>
    <w:sectPr w:rsidR="00A5627D" w:rsidRPr="00A5627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CAC" w:rsidRDefault="00800CAC" w:rsidP="00DC081A">
      <w:pPr>
        <w:spacing w:after="0" w:line="240" w:lineRule="auto"/>
      </w:pPr>
      <w:r>
        <w:separator/>
      </w:r>
    </w:p>
  </w:endnote>
  <w:endnote w:type="continuationSeparator" w:id="0">
    <w:p w:rsidR="00800CAC" w:rsidRDefault="00800CAC" w:rsidP="00DC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2D" w:rsidRPr="00234B7B" w:rsidRDefault="00A5627D" w:rsidP="00DC081A">
    <w:pPr>
      <w:pStyle w:val="Pieddepage"/>
      <w:pBdr>
        <w:top w:val="single" w:sz="4" w:space="1" w:color="auto"/>
      </w:pBdr>
      <w:jc w:val="center"/>
      <w:rPr>
        <w:lang w:val="en-US"/>
      </w:rPr>
    </w:pPr>
    <w:r>
      <w:rPr>
        <w:sz w:val="16"/>
        <w:szCs w:val="16"/>
      </w:rPr>
      <w:t xml:space="preserve">Société </w:t>
    </w:r>
    <w:proofErr w:type="spellStart"/>
    <w:r>
      <w:rPr>
        <w:sz w:val="16"/>
        <w:szCs w:val="16"/>
      </w:rPr>
      <w:t>xxxx</w:t>
    </w:r>
    <w:proofErr w:type="spellEnd"/>
  </w:p>
  <w:p w:rsidR="0014562D" w:rsidRDefault="0014562D" w:rsidP="00DC081A">
    <w:pPr>
      <w:pStyle w:val="Pieddepage"/>
      <w:pBdr>
        <w:top w:val="single" w:sz="4" w:space="1" w:color="auto"/>
      </w:pBdr>
      <w:jc w:val="center"/>
    </w:pPr>
  </w:p>
  <w:p w:rsidR="0014562D" w:rsidRDefault="001456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CAC" w:rsidRDefault="00800CAC" w:rsidP="00DC081A">
      <w:pPr>
        <w:spacing w:after="0" w:line="240" w:lineRule="auto"/>
      </w:pPr>
      <w:r>
        <w:separator/>
      </w:r>
    </w:p>
  </w:footnote>
  <w:footnote w:type="continuationSeparator" w:id="0">
    <w:p w:rsidR="00800CAC" w:rsidRDefault="00800CAC" w:rsidP="00DC0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2D" w:rsidRPr="006E33CE" w:rsidRDefault="0014562D" w:rsidP="00DC081A">
    <w:pPr>
      <w:pStyle w:val="En-tte"/>
      <w:pBdr>
        <w:bottom w:val="single" w:sz="4" w:space="1" w:color="D9D9D9"/>
      </w:pBdr>
      <w:jc w:val="right"/>
      <w:rPr>
        <w:color w:val="7F7F7F"/>
        <w:spacing w:val="60"/>
      </w:rPr>
    </w:pPr>
  </w:p>
  <w:p w:rsidR="0014562D" w:rsidRPr="00FB5EF6" w:rsidRDefault="00A668FA" w:rsidP="00DC081A">
    <w:pPr>
      <w:pStyle w:val="En-tte"/>
      <w:pBdr>
        <w:bottom w:val="single" w:sz="4" w:space="1" w:color="D9D9D9"/>
      </w:pBdr>
      <w:jc w:val="right"/>
      <w:rPr>
        <w:color w:val="7F7F7F"/>
        <w:spacing w:val="60"/>
        <w:sz w:val="20"/>
      </w:rPr>
    </w:pPr>
    <w:r w:rsidRPr="00A668FA">
      <w:rPr>
        <w:color w:val="7F7F7F"/>
        <w:spacing w:val="60"/>
        <w:sz w:val="18"/>
      </w:rPr>
      <w:t xml:space="preserve">CARTOGRAPHIE ET MANAGEMENT DES RISQUES(AGR) - </w:t>
    </w:r>
    <w:r>
      <w:rPr>
        <w:color w:val="7F7F7F"/>
        <w:spacing w:val="60"/>
        <w:sz w:val="20"/>
      </w:rPr>
      <w:t>Projet</w:t>
    </w:r>
  </w:p>
  <w:p w:rsidR="0014562D" w:rsidRPr="00A43F45" w:rsidRDefault="0014562D" w:rsidP="00DC081A">
    <w:pPr>
      <w:pStyle w:val="En-tte"/>
      <w:pBdr>
        <w:bottom w:val="single" w:sz="4" w:space="1" w:color="D9D9D9"/>
      </w:pBdr>
      <w:jc w:val="right"/>
      <w:rPr>
        <w:smallCaps/>
        <w:color w:val="7F7F7F"/>
        <w:spacing w:val="60"/>
        <w:sz w:val="20"/>
      </w:rPr>
    </w:pPr>
    <w:r w:rsidRPr="00A43F45">
      <w:rPr>
        <w:smallCaps/>
        <w:color w:val="7F7F7F"/>
        <w:spacing w:val="60"/>
        <w:sz w:val="20"/>
      </w:rPr>
      <w:t xml:space="preserve">RAPPORT FINAL D’ETUDE – </w:t>
    </w:r>
    <w:r w:rsidR="00A5627D">
      <w:rPr>
        <w:color w:val="7F7F7F"/>
        <w:spacing w:val="60"/>
        <w:sz w:val="12"/>
      </w:rPr>
      <w:t>date</w:t>
    </w:r>
  </w:p>
  <w:p w:rsidR="0014562D" w:rsidRDefault="0014562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16B0"/>
    <w:multiLevelType w:val="hybridMultilevel"/>
    <w:tmpl w:val="41A25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B23571"/>
    <w:multiLevelType w:val="hybridMultilevel"/>
    <w:tmpl w:val="FC3400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DE94AA5"/>
    <w:multiLevelType w:val="hybridMultilevel"/>
    <w:tmpl w:val="1924EBA2"/>
    <w:lvl w:ilvl="0" w:tplc="18B2BDA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EA5B1B"/>
    <w:multiLevelType w:val="hybridMultilevel"/>
    <w:tmpl w:val="DB12C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72724A"/>
    <w:multiLevelType w:val="multilevel"/>
    <w:tmpl w:val="9BFC936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8747B0"/>
    <w:multiLevelType w:val="hybridMultilevel"/>
    <w:tmpl w:val="E004B35C"/>
    <w:lvl w:ilvl="0" w:tplc="16644E2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B365A9"/>
    <w:multiLevelType w:val="hybridMultilevel"/>
    <w:tmpl w:val="A37EB94A"/>
    <w:lvl w:ilvl="0" w:tplc="16644E2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16496B"/>
    <w:multiLevelType w:val="hybridMultilevel"/>
    <w:tmpl w:val="0E6EE016"/>
    <w:lvl w:ilvl="0" w:tplc="266A2AE8">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8E34F6"/>
    <w:multiLevelType w:val="hybridMultilevel"/>
    <w:tmpl w:val="49222BF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24731AA6"/>
    <w:multiLevelType w:val="hybridMultilevel"/>
    <w:tmpl w:val="1D2EF8CC"/>
    <w:lvl w:ilvl="0" w:tplc="16644E2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A63B5F"/>
    <w:multiLevelType w:val="hybridMultilevel"/>
    <w:tmpl w:val="25685ABE"/>
    <w:lvl w:ilvl="0" w:tplc="D70A3748">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6E31F68"/>
    <w:multiLevelType w:val="hybridMultilevel"/>
    <w:tmpl w:val="1B168468"/>
    <w:lvl w:ilvl="0" w:tplc="F62466E2">
      <w:start w:val="1"/>
      <w:numFmt w:val="bullet"/>
      <w:lvlText w:val="•"/>
      <w:lvlJc w:val="left"/>
      <w:pPr>
        <w:tabs>
          <w:tab w:val="num" w:pos="720"/>
        </w:tabs>
        <w:ind w:left="720" w:hanging="360"/>
      </w:pPr>
      <w:rPr>
        <w:rFonts w:ascii="Arial" w:hAnsi="Arial" w:hint="default"/>
      </w:rPr>
    </w:lvl>
    <w:lvl w:ilvl="1" w:tplc="50CE85E4" w:tentative="1">
      <w:start w:val="1"/>
      <w:numFmt w:val="bullet"/>
      <w:lvlText w:val="•"/>
      <w:lvlJc w:val="left"/>
      <w:pPr>
        <w:tabs>
          <w:tab w:val="num" w:pos="1440"/>
        </w:tabs>
        <w:ind w:left="1440" w:hanging="360"/>
      </w:pPr>
      <w:rPr>
        <w:rFonts w:ascii="Arial" w:hAnsi="Arial" w:hint="default"/>
      </w:rPr>
    </w:lvl>
    <w:lvl w:ilvl="2" w:tplc="F4A6117C" w:tentative="1">
      <w:start w:val="1"/>
      <w:numFmt w:val="bullet"/>
      <w:lvlText w:val="•"/>
      <w:lvlJc w:val="left"/>
      <w:pPr>
        <w:tabs>
          <w:tab w:val="num" w:pos="2160"/>
        </w:tabs>
        <w:ind w:left="2160" w:hanging="360"/>
      </w:pPr>
      <w:rPr>
        <w:rFonts w:ascii="Arial" w:hAnsi="Arial" w:hint="default"/>
      </w:rPr>
    </w:lvl>
    <w:lvl w:ilvl="3" w:tplc="172410CA" w:tentative="1">
      <w:start w:val="1"/>
      <w:numFmt w:val="bullet"/>
      <w:lvlText w:val="•"/>
      <w:lvlJc w:val="left"/>
      <w:pPr>
        <w:tabs>
          <w:tab w:val="num" w:pos="2880"/>
        </w:tabs>
        <w:ind w:left="2880" w:hanging="360"/>
      </w:pPr>
      <w:rPr>
        <w:rFonts w:ascii="Arial" w:hAnsi="Arial" w:hint="default"/>
      </w:rPr>
    </w:lvl>
    <w:lvl w:ilvl="4" w:tplc="7122B3BC" w:tentative="1">
      <w:start w:val="1"/>
      <w:numFmt w:val="bullet"/>
      <w:lvlText w:val="•"/>
      <w:lvlJc w:val="left"/>
      <w:pPr>
        <w:tabs>
          <w:tab w:val="num" w:pos="3600"/>
        </w:tabs>
        <w:ind w:left="3600" w:hanging="360"/>
      </w:pPr>
      <w:rPr>
        <w:rFonts w:ascii="Arial" w:hAnsi="Arial" w:hint="default"/>
      </w:rPr>
    </w:lvl>
    <w:lvl w:ilvl="5" w:tplc="CD8ACF62" w:tentative="1">
      <w:start w:val="1"/>
      <w:numFmt w:val="bullet"/>
      <w:lvlText w:val="•"/>
      <w:lvlJc w:val="left"/>
      <w:pPr>
        <w:tabs>
          <w:tab w:val="num" w:pos="4320"/>
        </w:tabs>
        <w:ind w:left="4320" w:hanging="360"/>
      </w:pPr>
      <w:rPr>
        <w:rFonts w:ascii="Arial" w:hAnsi="Arial" w:hint="default"/>
      </w:rPr>
    </w:lvl>
    <w:lvl w:ilvl="6" w:tplc="779AB1F4" w:tentative="1">
      <w:start w:val="1"/>
      <w:numFmt w:val="bullet"/>
      <w:lvlText w:val="•"/>
      <w:lvlJc w:val="left"/>
      <w:pPr>
        <w:tabs>
          <w:tab w:val="num" w:pos="5040"/>
        </w:tabs>
        <w:ind w:left="5040" w:hanging="360"/>
      </w:pPr>
      <w:rPr>
        <w:rFonts w:ascii="Arial" w:hAnsi="Arial" w:hint="default"/>
      </w:rPr>
    </w:lvl>
    <w:lvl w:ilvl="7" w:tplc="9532262C" w:tentative="1">
      <w:start w:val="1"/>
      <w:numFmt w:val="bullet"/>
      <w:lvlText w:val="•"/>
      <w:lvlJc w:val="left"/>
      <w:pPr>
        <w:tabs>
          <w:tab w:val="num" w:pos="5760"/>
        </w:tabs>
        <w:ind w:left="5760" w:hanging="360"/>
      </w:pPr>
      <w:rPr>
        <w:rFonts w:ascii="Arial" w:hAnsi="Arial" w:hint="default"/>
      </w:rPr>
    </w:lvl>
    <w:lvl w:ilvl="8" w:tplc="C64E3E58" w:tentative="1">
      <w:start w:val="1"/>
      <w:numFmt w:val="bullet"/>
      <w:lvlText w:val="•"/>
      <w:lvlJc w:val="left"/>
      <w:pPr>
        <w:tabs>
          <w:tab w:val="num" w:pos="6480"/>
        </w:tabs>
        <w:ind w:left="6480" w:hanging="360"/>
      </w:pPr>
      <w:rPr>
        <w:rFonts w:ascii="Arial" w:hAnsi="Arial" w:hint="default"/>
      </w:rPr>
    </w:lvl>
  </w:abstractNum>
  <w:abstractNum w:abstractNumId="12">
    <w:nsid w:val="2A3A2CAE"/>
    <w:multiLevelType w:val="hybridMultilevel"/>
    <w:tmpl w:val="D5EC4F40"/>
    <w:lvl w:ilvl="0" w:tplc="67907E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C13FB7"/>
    <w:multiLevelType w:val="hybridMultilevel"/>
    <w:tmpl w:val="FBD4A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9A2A65"/>
    <w:multiLevelType w:val="hybridMultilevel"/>
    <w:tmpl w:val="45F8C0C8"/>
    <w:lvl w:ilvl="0" w:tplc="16644E24">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198597A"/>
    <w:multiLevelType w:val="hybridMultilevel"/>
    <w:tmpl w:val="286E6D56"/>
    <w:lvl w:ilvl="0" w:tplc="A80E9BC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89174E"/>
    <w:multiLevelType w:val="hybridMultilevel"/>
    <w:tmpl w:val="6566849E"/>
    <w:lvl w:ilvl="0" w:tplc="2442732E">
      <w:start w:val="1"/>
      <w:numFmt w:val="bullet"/>
      <w:lvlText w:val="•"/>
      <w:lvlJc w:val="left"/>
      <w:pPr>
        <w:tabs>
          <w:tab w:val="num" w:pos="720"/>
        </w:tabs>
        <w:ind w:left="720" w:hanging="360"/>
      </w:pPr>
      <w:rPr>
        <w:rFonts w:ascii="Arial" w:hAnsi="Arial" w:hint="default"/>
      </w:rPr>
    </w:lvl>
    <w:lvl w:ilvl="1" w:tplc="0A6C4276" w:tentative="1">
      <w:start w:val="1"/>
      <w:numFmt w:val="bullet"/>
      <w:lvlText w:val="•"/>
      <w:lvlJc w:val="left"/>
      <w:pPr>
        <w:tabs>
          <w:tab w:val="num" w:pos="1440"/>
        </w:tabs>
        <w:ind w:left="1440" w:hanging="360"/>
      </w:pPr>
      <w:rPr>
        <w:rFonts w:ascii="Arial" w:hAnsi="Arial" w:hint="default"/>
      </w:rPr>
    </w:lvl>
    <w:lvl w:ilvl="2" w:tplc="13749A10" w:tentative="1">
      <w:start w:val="1"/>
      <w:numFmt w:val="bullet"/>
      <w:lvlText w:val="•"/>
      <w:lvlJc w:val="left"/>
      <w:pPr>
        <w:tabs>
          <w:tab w:val="num" w:pos="2160"/>
        </w:tabs>
        <w:ind w:left="2160" w:hanging="360"/>
      </w:pPr>
      <w:rPr>
        <w:rFonts w:ascii="Arial" w:hAnsi="Arial" w:hint="default"/>
      </w:rPr>
    </w:lvl>
    <w:lvl w:ilvl="3" w:tplc="BF9E9EEE" w:tentative="1">
      <w:start w:val="1"/>
      <w:numFmt w:val="bullet"/>
      <w:lvlText w:val="•"/>
      <w:lvlJc w:val="left"/>
      <w:pPr>
        <w:tabs>
          <w:tab w:val="num" w:pos="2880"/>
        </w:tabs>
        <w:ind w:left="2880" w:hanging="360"/>
      </w:pPr>
      <w:rPr>
        <w:rFonts w:ascii="Arial" w:hAnsi="Arial" w:hint="default"/>
      </w:rPr>
    </w:lvl>
    <w:lvl w:ilvl="4" w:tplc="B70CE088" w:tentative="1">
      <w:start w:val="1"/>
      <w:numFmt w:val="bullet"/>
      <w:lvlText w:val="•"/>
      <w:lvlJc w:val="left"/>
      <w:pPr>
        <w:tabs>
          <w:tab w:val="num" w:pos="3600"/>
        </w:tabs>
        <w:ind w:left="3600" w:hanging="360"/>
      </w:pPr>
      <w:rPr>
        <w:rFonts w:ascii="Arial" w:hAnsi="Arial" w:hint="default"/>
      </w:rPr>
    </w:lvl>
    <w:lvl w:ilvl="5" w:tplc="3AEA6C46" w:tentative="1">
      <w:start w:val="1"/>
      <w:numFmt w:val="bullet"/>
      <w:lvlText w:val="•"/>
      <w:lvlJc w:val="left"/>
      <w:pPr>
        <w:tabs>
          <w:tab w:val="num" w:pos="4320"/>
        </w:tabs>
        <w:ind w:left="4320" w:hanging="360"/>
      </w:pPr>
      <w:rPr>
        <w:rFonts w:ascii="Arial" w:hAnsi="Arial" w:hint="default"/>
      </w:rPr>
    </w:lvl>
    <w:lvl w:ilvl="6" w:tplc="5C70CE3C" w:tentative="1">
      <w:start w:val="1"/>
      <w:numFmt w:val="bullet"/>
      <w:lvlText w:val="•"/>
      <w:lvlJc w:val="left"/>
      <w:pPr>
        <w:tabs>
          <w:tab w:val="num" w:pos="5040"/>
        </w:tabs>
        <w:ind w:left="5040" w:hanging="360"/>
      </w:pPr>
      <w:rPr>
        <w:rFonts w:ascii="Arial" w:hAnsi="Arial" w:hint="default"/>
      </w:rPr>
    </w:lvl>
    <w:lvl w:ilvl="7" w:tplc="86A29378" w:tentative="1">
      <w:start w:val="1"/>
      <w:numFmt w:val="bullet"/>
      <w:lvlText w:val="•"/>
      <w:lvlJc w:val="left"/>
      <w:pPr>
        <w:tabs>
          <w:tab w:val="num" w:pos="5760"/>
        </w:tabs>
        <w:ind w:left="5760" w:hanging="360"/>
      </w:pPr>
      <w:rPr>
        <w:rFonts w:ascii="Arial" w:hAnsi="Arial" w:hint="default"/>
      </w:rPr>
    </w:lvl>
    <w:lvl w:ilvl="8" w:tplc="03C02CE0" w:tentative="1">
      <w:start w:val="1"/>
      <w:numFmt w:val="bullet"/>
      <w:lvlText w:val="•"/>
      <w:lvlJc w:val="left"/>
      <w:pPr>
        <w:tabs>
          <w:tab w:val="num" w:pos="6480"/>
        </w:tabs>
        <w:ind w:left="6480" w:hanging="360"/>
      </w:pPr>
      <w:rPr>
        <w:rFonts w:ascii="Arial" w:hAnsi="Arial" w:hint="default"/>
      </w:rPr>
    </w:lvl>
  </w:abstractNum>
  <w:abstractNum w:abstractNumId="17">
    <w:nsid w:val="3AF33EEF"/>
    <w:multiLevelType w:val="hybridMultilevel"/>
    <w:tmpl w:val="EA2ADAA6"/>
    <w:lvl w:ilvl="0" w:tplc="58006A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B211A28"/>
    <w:multiLevelType w:val="hybridMultilevel"/>
    <w:tmpl w:val="D3B8F2EC"/>
    <w:lvl w:ilvl="0" w:tplc="462ED9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C5F4DEC"/>
    <w:multiLevelType w:val="hybridMultilevel"/>
    <w:tmpl w:val="35CA04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3FA73CB6"/>
    <w:multiLevelType w:val="hybridMultilevel"/>
    <w:tmpl w:val="C796758C"/>
    <w:lvl w:ilvl="0" w:tplc="B626518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F52187"/>
    <w:multiLevelType w:val="multilevel"/>
    <w:tmpl w:val="F304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7D2439"/>
    <w:multiLevelType w:val="hybridMultilevel"/>
    <w:tmpl w:val="A66611E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4B617EB6"/>
    <w:multiLevelType w:val="hybridMultilevel"/>
    <w:tmpl w:val="E16EB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2E0E04"/>
    <w:multiLevelType w:val="hybridMultilevel"/>
    <w:tmpl w:val="CB24B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1F5628B"/>
    <w:multiLevelType w:val="hybridMultilevel"/>
    <w:tmpl w:val="86D86F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52BF2987"/>
    <w:multiLevelType w:val="hybridMultilevel"/>
    <w:tmpl w:val="02DCF69E"/>
    <w:lvl w:ilvl="0" w:tplc="18B2BDA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F11F04"/>
    <w:multiLevelType w:val="hybridMultilevel"/>
    <w:tmpl w:val="4CDCEEB4"/>
    <w:lvl w:ilvl="0" w:tplc="17C674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47C57F8"/>
    <w:multiLevelType w:val="hybridMultilevel"/>
    <w:tmpl w:val="768C414A"/>
    <w:lvl w:ilvl="0" w:tplc="AB346628">
      <w:start w:val="2"/>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A45BEB"/>
    <w:multiLevelType w:val="hybridMultilevel"/>
    <w:tmpl w:val="24E85260"/>
    <w:lvl w:ilvl="0" w:tplc="C406A416">
      <w:start w:val="1"/>
      <w:numFmt w:val="bullet"/>
      <w:lvlText w:val="•"/>
      <w:lvlJc w:val="left"/>
      <w:pPr>
        <w:tabs>
          <w:tab w:val="num" w:pos="720"/>
        </w:tabs>
        <w:ind w:left="720" w:hanging="360"/>
      </w:pPr>
      <w:rPr>
        <w:rFonts w:ascii="Arial" w:hAnsi="Arial" w:hint="default"/>
      </w:rPr>
    </w:lvl>
    <w:lvl w:ilvl="1" w:tplc="65C81E8C" w:tentative="1">
      <w:start w:val="1"/>
      <w:numFmt w:val="bullet"/>
      <w:lvlText w:val="•"/>
      <w:lvlJc w:val="left"/>
      <w:pPr>
        <w:tabs>
          <w:tab w:val="num" w:pos="1440"/>
        </w:tabs>
        <w:ind w:left="1440" w:hanging="360"/>
      </w:pPr>
      <w:rPr>
        <w:rFonts w:ascii="Arial" w:hAnsi="Arial" w:hint="default"/>
      </w:rPr>
    </w:lvl>
    <w:lvl w:ilvl="2" w:tplc="376C8B28" w:tentative="1">
      <w:start w:val="1"/>
      <w:numFmt w:val="bullet"/>
      <w:lvlText w:val="•"/>
      <w:lvlJc w:val="left"/>
      <w:pPr>
        <w:tabs>
          <w:tab w:val="num" w:pos="2160"/>
        </w:tabs>
        <w:ind w:left="2160" w:hanging="360"/>
      </w:pPr>
      <w:rPr>
        <w:rFonts w:ascii="Arial" w:hAnsi="Arial" w:hint="default"/>
      </w:rPr>
    </w:lvl>
    <w:lvl w:ilvl="3" w:tplc="149AB47C" w:tentative="1">
      <w:start w:val="1"/>
      <w:numFmt w:val="bullet"/>
      <w:lvlText w:val="•"/>
      <w:lvlJc w:val="left"/>
      <w:pPr>
        <w:tabs>
          <w:tab w:val="num" w:pos="2880"/>
        </w:tabs>
        <w:ind w:left="2880" w:hanging="360"/>
      </w:pPr>
      <w:rPr>
        <w:rFonts w:ascii="Arial" w:hAnsi="Arial" w:hint="default"/>
      </w:rPr>
    </w:lvl>
    <w:lvl w:ilvl="4" w:tplc="A7888FD2" w:tentative="1">
      <w:start w:val="1"/>
      <w:numFmt w:val="bullet"/>
      <w:lvlText w:val="•"/>
      <w:lvlJc w:val="left"/>
      <w:pPr>
        <w:tabs>
          <w:tab w:val="num" w:pos="3600"/>
        </w:tabs>
        <w:ind w:left="3600" w:hanging="360"/>
      </w:pPr>
      <w:rPr>
        <w:rFonts w:ascii="Arial" w:hAnsi="Arial" w:hint="default"/>
      </w:rPr>
    </w:lvl>
    <w:lvl w:ilvl="5" w:tplc="D23C0916" w:tentative="1">
      <w:start w:val="1"/>
      <w:numFmt w:val="bullet"/>
      <w:lvlText w:val="•"/>
      <w:lvlJc w:val="left"/>
      <w:pPr>
        <w:tabs>
          <w:tab w:val="num" w:pos="4320"/>
        </w:tabs>
        <w:ind w:left="4320" w:hanging="360"/>
      </w:pPr>
      <w:rPr>
        <w:rFonts w:ascii="Arial" w:hAnsi="Arial" w:hint="default"/>
      </w:rPr>
    </w:lvl>
    <w:lvl w:ilvl="6" w:tplc="0EC01EC4" w:tentative="1">
      <w:start w:val="1"/>
      <w:numFmt w:val="bullet"/>
      <w:lvlText w:val="•"/>
      <w:lvlJc w:val="left"/>
      <w:pPr>
        <w:tabs>
          <w:tab w:val="num" w:pos="5040"/>
        </w:tabs>
        <w:ind w:left="5040" w:hanging="360"/>
      </w:pPr>
      <w:rPr>
        <w:rFonts w:ascii="Arial" w:hAnsi="Arial" w:hint="default"/>
      </w:rPr>
    </w:lvl>
    <w:lvl w:ilvl="7" w:tplc="AABC5C10" w:tentative="1">
      <w:start w:val="1"/>
      <w:numFmt w:val="bullet"/>
      <w:lvlText w:val="•"/>
      <w:lvlJc w:val="left"/>
      <w:pPr>
        <w:tabs>
          <w:tab w:val="num" w:pos="5760"/>
        </w:tabs>
        <w:ind w:left="5760" w:hanging="360"/>
      </w:pPr>
      <w:rPr>
        <w:rFonts w:ascii="Arial" w:hAnsi="Arial" w:hint="default"/>
      </w:rPr>
    </w:lvl>
    <w:lvl w:ilvl="8" w:tplc="3F004B80" w:tentative="1">
      <w:start w:val="1"/>
      <w:numFmt w:val="bullet"/>
      <w:lvlText w:val="•"/>
      <w:lvlJc w:val="left"/>
      <w:pPr>
        <w:tabs>
          <w:tab w:val="num" w:pos="6480"/>
        </w:tabs>
        <w:ind w:left="6480" w:hanging="360"/>
      </w:pPr>
      <w:rPr>
        <w:rFonts w:ascii="Arial" w:hAnsi="Arial" w:hint="default"/>
      </w:rPr>
    </w:lvl>
  </w:abstractNum>
  <w:abstractNum w:abstractNumId="30">
    <w:nsid w:val="597B13C3"/>
    <w:multiLevelType w:val="hybridMultilevel"/>
    <w:tmpl w:val="C35658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122186"/>
    <w:multiLevelType w:val="hybridMultilevel"/>
    <w:tmpl w:val="73AC0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FF87269"/>
    <w:multiLevelType w:val="hybridMultilevel"/>
    <w:tmpl w:val="13028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3E17BBD"/>
    <w:multiLevelType w:val="multilevel"/>
    <w:tmpl w:val="A24A6FF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4D92DEC"/>
    <w:multiLevelType w:val="hybridMultilevel"/>
    <w:tmpl w:val="0B4CD0BE"/>
    <w:lvl w:ilvl="0" w:tplc="779654AE">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54313EA"/>
    <w:multiLevelType w:val="multilevel"/>
    <w:tmpl w:val="423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61D432B"/>
    <w:multiLevelType w:val="hybridMultilevel"/>
    <w:tmpl w:val="0A408BE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7516819"/>
    <w:multiLevelType w:val="hybridMultilevel"/>
    <w:tmpl w:val="99EC6632"/>
    <w:lvl w:ilvl="0" w:tplc="16644E2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CD759F"/>
    <w:multiLevelType w:val="hybridMultilevel"/>
    <w:tmpl w:val="5FEA275E"/>
    <w:lvl w:ilvl="0" w:tplc="11DA44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A3F3E3F"/>
    <w:multiLevelType w:val="hybridMultilevel"/>
    <w:tmpl w:val="5D2485F8"/>
    <w:lvl w:ilvl="0" w:tplc="1F0EB59C">
      <w:start w:val="1"/>
      <w:numFmt w:val="bullet"/>
      <w:lvlText w:val="•"/>
      <w:lvlJc w:val="left"/>
      <w:pPr>
        <w:tabs>
          <w:tab w:val="num" w:pos="720"/>
        </w:tabs>
        <w:ind w:left="720" w:hanging="360"/>
      </w:pPr>
      <w:rPr>
        <w:rFonts w:ascii="Arial" w:hAnsi="Arial" w:hint="default"/>
      </w:rPr>
    </w:lvl>
    <w:lvl w:ilvl="1" w:tplc="90EACA18" w:tentative="1">
      <w:start w:val="1"/>
      <w:numFmt w:val="bullet"/>
      <w:lvlText w:val="•"/>
      <w:lvlJc w:val="left"/>
      <w:pPr>
        <w:tabs>
          <w:tab w:val="num" w:pos="1440"/>
        </w:tabs>
        <w:ind w:left="1440" w:hanging="360"/>
      </w:pPr>
      <w:rPr>
        <w:rFonts w:ascii="Arial" w:hAnsi="Arial" w:hint="default"/>
      </w:rPr>
    </w:lvl>
    <w:lvl w:ilvl="2" w:tplc="89E49A0C" w:tentative="1">
      <w:start w:val="1"/>
      <w:numFmt w:val="bullet"/>
      <w:lvlText w:val="•"/>
      <w:lvlJc w:val="left"/>
      <w:pPr>
        <w:tabs>
          <w:tab w:val="num" w:pos="2160"/>
        </w:tabs>
        <w:ind w:left="2160" w:hanging="360"/>
      </w:pPr>
      <w:rPr>
        <w:rFonts w:ascii="Arial" w:hAnsi="Arial" w:hint="default"/>
      </w:rPr>
    </w:lvl>
    <w:lvl w:ilvl="3" w:tplc="586EC868" w:tentative="1">
      <w:start w:val="1"/>
      <w:numFmt w:val="bullet"/>
      <w:lvlText w:val="•"/>
      <w:lvlJc w:val="left"/>
      <w:pPr>
        <w:tabs>
          <w:tab w:val="num" w:pos="2880"/>
        </w:tabs>
        <w:ind w:left="2880" w:hanging="360"/>
      </w:pPr>
      <w:rPr>
        <w:rFonts w:ascii="Arial" w:hAnsi="Arial" w:hint="default"/>
      </w:rPr>
    </w:lvl>
    <w:lvl w:ilvl="4" w:tplc="D1680512" w:tentative="1">
      <w:start w:val="1"/>
      <w:numFmt w:val="bullet"/>
      <w:lvlText w:val="•"/>
      <w:lvlJc w:val="left"/>
      <w:pPr>
        <w:tabs>
          <w:tab w:val="num" w:pos="3600"/>
        </w:tabs>
        <w:ind w:left="3600" w:hanging="360"/>
      </w:pPr>
      <w:rPr>
        <w:rFonts w:ascii="Arial" w:hAnsi="Arial" w:hint="default"/>
      </w:rPr>
    </w:lvl>
    <w:lvl w:ilvl="5" w:tplc="FD74DBD6" w:tentative="1">
      <w:start w:val="1"/>
      <w:numFmt w:val="bullet"/>
      <w:lvlText w:val="•"/>
      <w:lvlJc w:val="left"/>
      <w:pPr>
        <w:tabs>
          <w:tab w:val="num" w:pos="4320"/>
        </w:tabs>
        <w:ind w:left="4320" w:hanging="360"/>
      </w:pPr>
      <w:rPr>
        <w:rFonts w:ascii="Arial" w:hAnsi="Arial" w:hint="default"/>
      </w:rPr>
    </w:lvl>
    <w:lvl w:ilvl="6" w:tplc="4E8E2976" w:tentative="1">
      <w:start w:val="1"/>
      <w:numFmt w:val="bullet"/>
      <w:lvlText w:val="•"/>
      <w:lvlJc w:val="left"/>
      <w:pPr>
        <w:tabs>
          <w:tab w:val="num" w:pos="5040"/>
        </w:tabs>
        <w:ind w:left="5040" w:hanging="360"/>
      </w:pPr>
      <w:rPr>
        <w:rFonts w:ascii="Arial" w:hAnsi="Arial" w:hint="default"/>
      </w:rPr>
    </w:lvl>
    <w:lvl w:ilvl="7" w:tplc="DDB60F56" w:tentative="1">
      <w:start w:val="1"/>
      <w:numFmt w:val="bullet"/>
      <w:lvlText w:val="•"/>
      <w:lvlJc w:val="left"/>
      <w:pPr>
        <w:tabs>
          <w:tab w:val="num" w:pos="5760"/>
        </w:tabs>
        <w:ind w:left="5760" w:hanging="360"/>
      </w:pPr>
      <w:rPr>
        <w:rFonts w:ascii="Arial" w:hAnsi="Arial" w:hint="default"/>
      </w:rPr>
    </w:lvl>
    <w:lvl w:ilvl="8" w:tplc="B13028E4" w:tentative="1">
      <w:start w:val="1"/>
      <w:numFmt w:val="bullet"/>
      <w:lvlText w:val="•"/>
      <w:lvlJc w:val="left"/>
      <w:pPr>
        <w:tabs>
          <w:tab w:val="num" w:pos="6480"/>
        </w:tabs>
        <w:ind w:left="6480" w:hanging="360"/>
      </w:pPr>
      <w:rPr>
        <w:rFonts w:ascii="Arial" w:hAnsi="Arial" w:hint="default"/>
      </w:rPr>
    </w:lvl>
  </w:abstractNum>
  <w:abstractNum w:abstractNumId="40">
    <w:nsid w:val="6B834C63"/>
    <w:multiLevelType w:val="hybridMultilevel"/>
    <w:tmpl w:val="4D5663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6BBA151D"/>
    <w:multiLevelType w:val="hybridMultilevel"/>
    <w:tmpl w:val="506EF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CB51EE3"/>
    <w:multiLevelType w:val="hybridMultilevel"/>
    <w:tmpl w:val="634A9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DDE2426"/>
    <w:multiLevelType w:val="hybridMultilevel"/>
    <w:tmpl w:val="04349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1145CCE"/>
    <w:multiLevelType w:val="hybridMultilevel"/>
    <w:tmpl w:val="322668AA"/>
    <w:lvl w:ilvl="0" w:tplc="D556C3C2">
      <w:start w:val="1"/>
      <w:numFmt w:val="bullet"/>
      <w:lvlText w:val="•"/>
      <w:lvlJc w:val="left"/>
      <w:pPr>
        <w:tabs>
          <w:tab w:val="num" w:pos="720"/>
        </w:tabs>
        <w:ind w:left="720" w:hanging="360"/>
      </w:pPr>
      <w:rPr>
        <w:rFonts w:ascii="Arial" w:hAnsi="Arial" w:hint="default"/>
      </w:rPr>
    </w:lvl>
    <w:lvl w:ilvl="1" w:tplc="79E6DE56" w:tentative="1">
      <w:start w:val="1"/>
      <w:numFmt w:val="bullet"/>
      <w:lvlText w:val="•"/>
      <w:lvlJc w:val="left"/>
      <w:pPr>
        <w:tabs>
          <w:tab w:val="num" w:pos="1440"/>
        </w:tabs>
        <w:ind w:left="1440" w:hanging="360"/>
      </w:pPr>
      <w:rPr>
        <w:rFonts w:ascii="Arial" w:hAnsi="Arial" w:hint="default"/>
      </w:rPr>
    </w:lvl>
    <w:lvl w:ilvl="2" w:tplc="355C9CF2" w:tentative="1">
      <w:start w:val="1"/>
      <w:numFmt w:val="bullet"/>
      <w:lvlText w:val="•"/>
      <w:lvlJc w:val="left"/>
      <w:pPr>
        <w:tabs>
          <w:tab w:val="num" w:pos="2160"/>
        </w:tabs>
        <w:ind w:left="2160" w:hanging="360"/>
      </w:pPr>
      <w:rPr>
        <w:rFonts w:ascii="Arial" w:hAnsi="Arial" w:hint="default"/>
      </w:rPr>
    </w:lvl>
    <w:lvl w:ilvl="3" w:tplc="6AF6F836" w:tentative="1">
      <w:start w:val="1"/>
      <w:numFmt w:val="bullet"/>
      <w:lvlText w:val="•"/>
      <w:lvlJc w:val="left"/>
      <w:pPr>
        <w:tabs>
          <w:tab w:val="num" w:pos="2880"/>
        </w:tabs>
        <w:ind w:left="2880" w:hanging="360"/>
      </w:pPr>
      <w:rPr>
        <w:rFonts w:ascii="Arial" w:hAnsi="Arial" w:hint="default"/>
      </w:rPr>
    </w:lvl>
    <w:lvl w:ilvl="4" w:tplc="F43E7552" w:tentative="1">
      <w:start w:val="1"/>
      <w:numFmt w:val="bullet"/>
      <w:lvlText w:val="•"/>
      <w:lvlJc w:val="left"/>
      <w:pPr>
        <w:tabs>
          <w:tab w:val="num" w:pos="3600"/>
        </w:tabs>
        <w:ind w:left="3600" w:hanging="360"/>
      </w:pPr>
      <w:rPr>
        <w:rFonts w:ascii="Arial" w:hAnsi="Arial" w:hint="default"/>
      </w:rPr>
    </w:lvl>
    <w:lvl w:ilvl="5" w:tplc="2E32A6BE" w:tentative="1">
      <w:start w:val="1"/>
      <w:numFmt w:val="bullet"/>
      <w:lvlText w:val="•"/>
      <w:lvlJc w:val="left"/>
      <w:pPr>
        <w:tabs>
          <w:tab w:val="num" w:pos="4320"/>
        </w:tabs>
        <w:ind w:left="4320" w:hanging="360"/>
      </w:pPr>
      <w:rPr>
        <w:rFonts w:ascii="Arial" w:hAnsi="Arial" w:hint="default"/>
      </w:rPr>
    </w:lvl>
    <w:lvl w:ilvl="6" w:tplc="334081A6" w:tentative="1">
      <w:start w:val="1"/>
      <w:numFmt w:val="bullet"/>
      <w:lvlText w:val="•"/>
      <w:lvlJc w:val="left"/>
      <w:pPr>
        <w:tabs>
          <w:tab w:val="num" w:pos="5040"/>
        </w:tabs>
        <w:ind w:left="5040" w:hanging="360"/>
      </w:pPr>
      <w:rPr>
        <w:rFonts w:ascii="Arial" w:hAnsi="Arial" w:hint="default"/>
      </w:rPr>
    </w:lvl>
    <w:lvl w:ilvl="7" w:tplc="4B7EB1D0" w:tentative="1">
      <w:start w:val="1"/>
      <w:numFmt w:val="bullet"/>
      <w:lvlText w:val="•"/>
      <w:lvlJc w:val="left"/>
      <w:pPr>
        <w:tabs>
          <w:tab w:val="num" w:pos="5760"/>
        </w:tabs>
        <w:ind w:left="5760" w:hanging="360"/>
      </w:pPr>
      <w:rPr>
        <w:rFonts w:ascii="Arial" w:hAnsi="Arial" w:hint="default"/>
      </w:rPr>
    </w:lvl>
    <w:lvl w:ilvl="8" w:tplc="F912A8B4" w:tentative="1">
      <w:start w:val="1"/>
      <w:numFmt w:val="bullet"/>
      <w:lvlText w:val="•"/>
      <w:lvlJc w:val="left"/>
      <w:pPr>
        <w:tabs>
          <w:tab w:val="num" w:pos="6480"/>
        </w:tabs>
        <w:ind w:left="6480" w:hanging="360"/>
      </w:pPr>
      <w:rPr>
        <w:rFonts w:ascii="Arial" w:hAnsi="Arial" w:hint="default"/>
      </w:rPr>
    </w:lvl>
  </w:abstractNum>
  <w:abstractNum w:abstractNumId="45">
    <w:nsid w:val="72661617"/>
    <w:multiLevelType w:val="hybridMultilevel"/>
    <w:tmpl w:val="4C04BD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48E3634"/>
    <w:multiLevelType w:val="hybridMultilevel"/>
    <w:tmpl w:val="5984761E"/>
    <w:lvl w:ilvl="0" w:tplc="16644E24">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7B6D6765"/>
    <w:multiLevelType w:val="hybridMultilevel"/>
    <w:tmpl w:val="CBCC0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1"/>
  </w:num>
  <w:num w:numId="4">
    <w:abstractNumId w:val="35"/>
  </w:num>
  <w:num w:numId="5">
    <w:abstractNumId w:val="15"/>
  </w:num>
  <w:num w:numId="6">
    <w:abstractNumId w:val="18"/>
  </w:num>
  <w:num w:numId="7">
    <w:abstractNumId w:val="4"/>
  </w:num>
  <w:num w:numId="8">
    <w:abstractNumId w:val="33"/>
  </w:num>
  <w:num w:numId="9">
    <w:abstractNumId w:val="2"/>
  </w:num>
  <w:num w:numId="10">
    <w:abstractNumId w:val="26"/>
  </w:num>
  <w:num w:numId="11">
    <w:abstractNumId w:val="17"/>
  </w:num>
  <w:num w:numId="12">
    <w:abstractNumId w:val="20"/>
  </w:num>
  <w:num w:numId="13">
    <w:abstractNumId w:val="23"/>
  </w:num>
  <w:num w:numId="14">
    <w:abstractNumId w:val="7"/>
  </w:num>
  <w:num w:numId="15">
    <w:abstractNumId w:val="3"/>
  </w:num>
  <w:num w:numId="16">
    <w:abstractNumId w:val="45"/>
  </w:num>
  <w:num w:numId="17">
    <w:abstractNumId w:val="12"/>
  </w:num>
  <w:num w:numId="18">
    <w:abstractNumId w:val="28"/>
  </w:num>
  <w:num w:numId="19">
    <w:abstractNumId w:val="38"/>
  </w:num>
  <w:num w:numId="20">
    <w:abstractNumId w:val="32"/>
  </w:num>
  <w:num w:numId="21">
    <w:abstractNumId w:val="8"/>
  </w:num>
  <w:num w:numId="22">
    <w:abstractNumId w:val="43"/>
  </w:num>
  <w:num w:numId="23">
    <w:abstractNumId w:val="10"/>
  </w:num>
  <w:num w:numId="24">
    <w:abstractNumId w:val="40"/>
  </w:num>
  <w:num w:numId="25">
    <w:abstractNumId w:val="22"/>
  </w:num>
  <w:num w:numId="26">
    <w:abstractNumId w:val="19"/>
  </w:num>
  <w:num w:numId="27">
    <w:abstractNumId w:val="25"/>
  </w:num>
  <w:num w:numId="28">
    <w:abstractNumId w:val="41"/>
  </w:num>
  <w:num w:numId="29">
    <w:abstractNumId w:val="1"/>
  </w:num>
  <w:num w:numId="30">
    <w:abstractNumId w:val="13"/>
  </w:num>
  <w:num w:numId="31">
    <w:abstractNumId w:val="30"/>
  </w:num>
  <w:num w:numId="32">
    <w:abstractNumId w:val="47"/>
  </w:num>
  <w:num w:numId="33">
    <w:abstractNumId w:val="34"/>
  </w:num>
  <w:num w:numId="34">
    <w:abstractNumId w:val="36"/>
  </w:num>
  <w:num w:numId="35">
    <w:abstractNumId w:val="24"/>
  </w:num>
  <w:num w:numId="36">
    <w:abstractNumId w:val="42"/>
  </w:num>
  <w:num w:numId="37">
    <w:abstractNumId w:val="6"/>
  </w:num>
  <w:num w:numId="38">
    <w:abstractNumId w:val="37"/>
  </w:num>
  <w:num w:numId="39">
    <w:abstractNumId w:val="5"/>
  </w:num>
  <w:num w:numId="40">
    <w:abstractNumId w:val="14"/>
  </w:num>
  <w:num w:numId="41">
    <w:abstractNumId w:val="9"/>
  </w:num>
  <w:num w:numId="42">
    <w:abstractNumId w:val="39"/>
  </w:num>
  <w:num w:numId="43">
    <w:abstractNumId w:val="46"/>
  </w:num>
  <w:num w:numId="44">
    <w:abstractNumId w:val="11"/>
  </w:num>
  <w:num w:numId="45">
    <w:abstractNumId w:val="16"/>
  </w:num>
  <w:num w:numId="46">
    <w:abstractNumId w:val="29"/>
  </w:num>
  <w:num w:numId="47">
    <w:abstractNumId w:val="44"/>
  </w:num>
  <w:num w:numId="48">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 Arrignon">
    <w15:presenceInfo w15:providerId="None" w15:userId="F. Arrig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D5"/>
    <w:rsid w:val="00003720"/>
    <w:rsid w:val="00004AB9"/>
    <w:rsid w:val="000121F1"/>
    <w:rsid w:val="000147A1"/>
    <w:rsid w:val="000310E6"/>
    <w:rsid w:val="00034F31"/>
    <w:rsid w:val="000363B9"/>
    <w:rsid w:val="0003647B"/>
    <w:rsid w:val="00050AC4"/>
    <w:rsid w:val="000532A6"/>
    <w:rsid w:val="0005753C"/>
    <w:rsid w:val="00061BA5"/>
    <w:rsid w:val="00066B28"/>
    <w:rsid w:val="0008022B"/>
    <w:rsid w:val="0008049E"/>
    <w:rsid w:val="000916DC"/>
    <w:rsid w:val="00094FFC"/>
    <w:rsid w:val="000A2345"/>
    <w:rsid w:val="000C03C9"/>
    <w:rsid w:val="000C601F"/>
    <w:rsid w:val="000D10AC"/>
    <w:rsid w:val="000D18E5"/>
    <w:rsid w:val="000D2169"/>
    <w:rsid w:val="000D3C53"/>
    <w:rsid w:val="000D409E"/>
    <w:rsid w:val="000D58D6"/>
    <w:rsid w:val="000D7512"/>
    <w:rsid w:val="000E0D00"/>
    <w:rsid w:val="000F5C1A"/>
    <w:rsid w:val="001069A5"/>
    <w:rsid w:val="00111CD2"/>
    <w:rsid w:val="00111D09"/>
    <w:rsid w:val="00120490"/>
    <w:rsid w:val="00120BF8"/>
    <w:rsid w:val="001259EA"/>
    <w:rsid w:val="00127EED"/>
    <w:rsid w:val="00141EDF"/>
    <w:rsid w:val="0014562D"/>
    <w:rsid w:val="0014772F"/>
    <w:rsid w:val="00154D8C"/>
    <w:rsid w:val="001604F5"/>
    <w:rsid w:val="00166592"/>
    <w:rsid w:val="00173E2C"/>
    <w:rsid w:val="0017771D"/>
    <w:rsid w:val="001808F2"/>
    <w:rsid w:val="001926F5"/>
    <w:rsid w:val="00192E0D"/>
    <w:rsid w:val="00195096"/>
    <w:rsid w:val="001A566F"/>
    <w:rsid w:val="001B08FD"/>
    <w:rsid w:val="001B2717"/>
    <w:rsid w:val="001B63E9"/>
    <w:rsid w:val="001C0FBA"/>
    <w:rsid w:val="001C3221"/>
    <w:rsid w:val="001C5E22"/>
    <w:rsid w:val="001C7A3C"/>
    <w:rsid w:val="001D3A53"/>
    <w:rsid w:val="001E0F55"/>
    <w:rsid w:val="001E2B37"/>
    <w:rsid w:val="001F3E8F"/>
    <w:rsid w:val="001F420C"/>
    <w:rsid w:val="00202BE9"/>
    <w:rsid w:val="002204FF"/>
    <w:rsid w:val="00221777"/>
    <w:rsid w:val="00223863"/>
    <w:rsid w:val="00227777"/>
    <w:rsid w:val="00230523"/>
    <w:rsid w:val="00233E3F"/>
    <w:rsid w:val="00235B63"/>
    <w:rsid w:val="00235CF5"/>
    <w:rsid w:val="00245ED7"/>
    <w:rsid w:val="002465CA"/>
    <w:rsid w:val="002510AC"/>
    <w:rsid w:val="002557C6"/>
    <w:rsid w:val="00266DAD"/>
    <w:rsid w:val="002806BF"/>
    <w:rsid w:val="00281AE4"/>
    <w:rsid w:val="002862FF"/>
    <w:rsid w:val="00293637"/>
    <w:rsid w:val="002A0170"/>
    <w:rsid w:val="002A69B0"/>
    <w:rsid w:val="002B1752"/>
    <w:rsid w:val="002C4670"/>
    <w:rsid w:val="002D1DD4"/>
    <w:rsid w:val="002D2AE2"/>
    <w:rsid w:val="00302C51"/>
    <w:rsid w:val="003033F7"/>
    <w:rsid w:val="003077C2"/>
    <w:rsid w:val="00315790"/>
    <w:rsid w:val="00325017"/>
    <w:rsid w:val="00336630"/>
    <w:rsid w:val="003437DE"/>
    <w:rsid w:val="00344FDD"/>
    <w:rsid w:val="00351271"/>
    <w:rsid w:val="00361314"/>
    <w:rsid w:val="00362B09"/>
    <w:rsid w:val="00371404"/>
    <w:rsid w:val="003758B0"/>
    <w:rsid w:val="00377A84"/>
    <w:rsid w:val="003828CE"/>
    <w:rsid w:val="00392228"/>
    <w:rsid w:val="00392711"/>
    <w:rsid w:val="003B7794"/>
    <w:rsid w:val="003B7B18"/>
    <w:rsid w:val="003C30A4"/>
    <w:rsid w:val="003C5BD4"/>
    <w:rsid w:val="003D0EE2"/>
    <w:rsid w:val="003D41FF"/>
    <w:rsid w:val="003E47CF"/>
    <w:rsid w:val="003F1166"/>
    <w:rsid w:val="00401D21"/>
    <w:rsid w:val="00401D95"/>
    <w:rsid w:val="00401EE5"/>
    <w:rsid w:val="0040349E"/>
    <w:rsid w:val="004071DA"/>
    <w:rsid w:val="004152E2"/>
    <w:rsid w:val="00415410"/>
    <w:rsid w:val="00424FE4"/>
    <w:rsid w:val="00450E85"/>
    <w:rsid w:val="00452CBE"/>
    <w:rsid w:val="00456990"/>
    <w:rsid w:val="0046579E"/>
    <w:rsid w:val="0046764A"/>
    <w:rsid w:val="00475EFC"/>
    <w:rsid w:val="004820A4"/>
    <w:rsid w:val="00484CBB"/>
    <w:rsid w:val="00486534"/>
    <w:rsid w:val="00492F92"/>
    <w:rsid w:val="004A0E87"/>
    <w:rsid w:val="004B35A6"/>
    <w:rsid w:val="004C10DA"/>
    <w:rsid w:val="004C575B"/>
    <w:rsid w:val="004C73B5"/>
    <w:rsid w:val="004C74AD"/>
    <w:rsid w:val="004C7C68"/>
    <w:rsid w:val="004D5C89"/>
    <w:rsid w:val="004E0450"/>
    <w:rsid w:val="004E0F5C"/>
    <w:rsid w:val="004E374B"/>
    <w:rsid w:val="004F090F"/>
    <w:rsid w:val="004F57BB"/>
    <w:rsid w:val="00502E14"/>
    <w:rsid w:val="00503E52"/>
    <w:rsid w:val="00517D8B"/>
    <w:rsid w:val="00524338"/>
    <w:rsid w:val="00536F70"/>
    <w:rsid w:val="00537F45"/>
    <w:rsid w:val="00542854"/>
    <w:rsid w:val="005509AC"/>
    <w:rsid w:val="0055151C"/>
    <w:rsid w:val="005574AC"/>
    <w:rsid w:val="005648B0"/>
    <w:rsid w:val="005672D2"/>
    <w:rsid w:val="005767B0"/>
    <w:rsid w:val="005811A9"/>
    <w:rsid w:val="00583E0C"/>
    <w:rsid w:val="0058563C"/>
    <w:rsid w:val="005D135E"/>
    <w:rsid w:val="005D26C7"/>
    <w:rsid w:val="005D2B25"/>
    <w:rsid w:val="005D7C26"/>
    <w:rsid w:val="005E1110"/>
    <w:rsid w:val="005E3442"/>
    <w:rsid w:val="005E4D6D"/>
    <w:rsid w:val="005E7D4F"/>
    <w:rsid w:val="00602A66"/>
    <w:rsid w:val="00615A4E"/>
    <w:rsid w:val="0062026F"/>
    <w:rsid w:val="00623BF2"/>
    <w:rsid w:val="00624A20"/>
    <w:rsid w:val="006311DE"/>
    <w:rsid w:val="00631993"/>
    <w:rsid w:val="006335DA"/>
    <w:rsid w:val="0063489F"/>
    <w:rsid w:val="00641E58"/>
    <w:rsid w:val="006615B5"/>
    <w:rsid w:val="00662B6C"/>
    <w:rsid w:val="0067650D"/>
    <w:rsid w:val="00680C2D"/>
    <w:rsid w:val="006816A9"/>
    <w:rsid w:val="006862B9"/>
    <w:rsid w:val="00687C11"/>
    <w:rsid w:val="00690186"/>
    <w:rsid w:val="006A0022"/>
    <w:rsid w:val="006A7726"/>
    <w:rsid w:val="006B14E1"/>
    <w:rsid w:val="006B2663"/>
    <w:rsid w:val="006B2D88"/>
    <w:rsid w:val="006C3121"/>
    <w:rsid w:val="006C360A"/>
    <w:rsid w:val="006D788D"/>
    <w:rsid w:val="006E0944"/>
    <w:rsid w:val="006E19DC"/>
    <w:rsid w:val="006E33CE"/>
    <w:rsid w:val="006F27F3"/>
    <w:rsid w:val="006F2A21"/>
    <w:rsid w:val="006F4C66"/>
    <w:rsid w:val="006F6675"/>
    <w:rsid w:val="0070006E"/>
    <w:rsid w:val="00707B60"/>
    <w:rsid w:val="00710FD5"/>
    <w:rsid w:val="007146F1"/>
    <w:rsid w:val="00735380"/>
    <w:rsid w:val="0074547C"/>
    <w:rsid w:val="00753366"/>
    <w:rsid w:val="007559D1"/>
    <w:rsid w:val="00763331"/>
    <w:rsid w:val="007712E0"/>
    <w:rsid w:val="007766DA"/>
    <w:rsid w:val="00777B96"/>
    <w:rsid w:val="00783935"/>
    <w:rsid w:val="00784B75"/>
    <w:rsid w:val="00785289"/>
    <w:rsid w:val="00793B6F"/>
    <w:rsid w:val="007972E2"/>
    <w:rsid w:val="007974A4"/>
    <w:rsid w:val="007A0E36"/>
    <w:rsid w:val="007A2C26"/>
    <w:rsid w:val="007B11A8"/>
    <w:rsid w:val="007D2AC0"/>
    <w:rsid w:val="007D5AE2"/>
    <w:rsid w:val="007E0760"/>
    <w:rsid w:val="007E6B10"/>
    <w:rsid w:val="007F3A80"/>
    <w:rsid w:val="00800CAC"/>
    <w:rsid w:val="0080751A"/>
    <w:rsid w:val="008111DD"/>
    <w:rsid w:val="00812F7D"/>
    <w:rsid w:val="008262F7"/>
    <w:rsid w:val="00833258"/>
    <w:rsid w:val="00833375"/>
    <w:rsid w:val="00850147"/>
    <w:rsid w:val="0085468A"/>
    <w:rsid w:val="00860739"/>
    <w:rsid w:val="00862E4F"/>
    <w:rsid w:val="00867AA5"/>
    <w:rsid w:val="00871D48"/>
    <w:rsid w:val="00880ED3"/>
    <w:rsid w:val="00894660"/>
    <w:rsid w:val="008972BB"/>
    <w:rsid w:val="008A2AF3"/>
    <w:rsid w:val="008A54E1"/>
    <w:rsid w:val="008A6E91"/>
    <w:rsid w:val="008B23E5"/>
    <w:rsid w:val="008B64A2"/>
    <w:rsid w:val="008C0B85"/>
    <w:rsid w:val="008C3B96"/>
    <w:rsid w:val="008D450F"/>
    <w:rsid w:val="008D51B4"/>
    <w:rsid w:val="008E1E3F"/>
    <w:rsid w:val="008E3CB6"/>
    <w:rsid w:val="008E646A"/>
    <w:rsid w:val="008F78A2"/>
    <w:rsid w:val="00900B90"/>
    <w:rsid w:val="00907986"/>
    <w:rsid w:val="00911C6B"/>
    <w:rsid w:val="00911FBD"/>
    <w:rsid w:val="00915149"/>
    <w:rsid w:val="009262DB"/>
    <w:rsid w:val="00932A06"/>
    <w:rsid w:val="009334CA"/>
    <w:rsid w:val="009339D1"/>
    <w:rsid w:val="00934A0E"/>
    <w:rsid w:val="00943EBA"/>
    <w:rsid w:val="0094473C"/>
    <w:rsid w:val="009529A3"/>
    <w:rsid w:val="0096558D"/>
    <w:rsid w:val="00974A2A"/>
    <w:rsid w:val="00981184"/>
    <w:rsid w:val="00982374"/>
    <w:rsid w:val="00984E09"/>
    <w:rsid w:val="009861D1"/>
    <w:rsid w:val="00987D0A"/>
    <w:rsid w:val="009A0295"/>
    <w:rsid w:val="009B5DD3"/>
    <w:rsid w:val="009B6233"/>
    <w:rsid w:val="009C1409"/>
    <w:rsid w:val="009C3C13"/>
    <w:rsid w:val="009D011F"/>
    <w:rsid w:val="009D0585"/>
    <w:rsid w:val="009D07EF"/>
    <w:rsid w:val="009D7401"/>
    <w:rsid w:val="009F6B11"/>
    <w:rsid w:val="00A02A78"/>
    <w:rsid w:val="00A25B11"/>
    <w:rsid w:val="00A43F45"/>
    <w:rsid w:val="00A51A24"/>
    <w:rsid w:val="00A54EDE"/>
    <w:rsid w:val="00A54F4F"/>
    <w:rsid w:val="00A5627D"/>
    <w:rsid w:val="00A564D2"/>
    <w:rsid w:val="00A56614"/>
    <w:rsid w:val="00A5697F"/>
    <w:rsid w:val="00A608F2"/>
    <w:rsid w:val="00A668FA"/>
    <w:rsid w:val="00A673A8"/>
    <w:rsid w:val="00A717EF"/>
    <w:rsid w:val="00A71A40"/>
    <w:rsid w:val="00A744E0"/>
    <w:rsid w:val="00A8585D"/>
    <w:rsid w:val="00A9460F"/>
    <w:rsid w:val="00A94D99"/>
    <w:rsid w:val="00AA2A90"/>
    <w:rsid w:val="00AB1C14"/>
    <w:rsid w:val="00AB37D0"/>
    <w:rsid w:val="00AB46BE"/>
    <w:rsid w:val="00AB4D1F"/>
    <w:rsid w:val="00AC0F3A"/>
    <w:rsid w:val="00AD10B9"/>
    <w:rsid w:val="00AD32B3"/>
    <w:rsid w:val="00AD3D72"/>
    <w:rsid w:val="00AE1495"/>
    <w:rsid w:val="00AE31A1"/>
    <w:rsid w:val="00AE7E99"/>
    <w:rsid w:val="00AF19B0"/>
    <w:rsid w:val="00B03CE2"/>
    <w:rsid w:val="00B16EC5"/>
    <w:rsid w:val="00B213CC"/>
    <w:rsid w:val="00B331EB"/>
    <w:rsid w:val="00B50FD5"/>
    <w:rsid w:val="00B51543"/>
    <w:rsid w:val="00B52C5B"/>
    <w:rsid w:val="00B60415"/>
    <w:rsid w:val="00B622B4"/>
    <w:rsid w:val="00B634E5"/>
    <w:rsid w:val="00B72647"/>
    <w:rsid w:val="00B76641"/>
    <w:rsid w:val="00B80F23"/>
    <w:rsid w:val="00B87AC8"/>
    <w:rsid w:val="00B87C74"/>
    <w:rsid w:val="00B87D9F"/>
    <w:rsid w:val="00B87ECE"/>
    <w:rsid w:val="00B92BD0"/>
    <w:rsid w:val="00B93321"/>
    <w:rsid w:val="00BA0FBD"/>
    <w:rsid w:val="00BB30DB"/>
    <w:rsid w:val="00BB69F9"/>
    <w:rsid w:val="00BC0D16"/>
    <w:rsid w:val="00BD584F"/>
    <w:rsid w:val="00BD7869"/>
    <w:rsid w:val="00BE0C27"/>
    <w:rsid w:val="00BE2912"/>
    <w:rsid w:val="00BE3951"/>
    <w:rsid w:val="00BE7EF1"/>
    <w:rsid w:val="00BF2038"/>
    <w:rsid w:val="00BF497A"/>
    <w:rsid w:val="00BF6F86"/>
    <w:rsid w:val="00C21B45"/>
    <w:rsid w:val="00C22CF6"/>
    <w:rsid w:val="00C2432A"/>
    <w:rsid w:val="00C26129"/>
    <w:rsid w:val="00C27398"/>
    <w:rsid w:val="00C432E3"/>
    <w:rsid w:val="00C43894"/>
    <w:rsid w:val="00C768D5"/>
    <w:rsid w:val="00C768FA"/>
    <w:rsid w:val="00C77FB3"/>
    <w:rsid w:val="00C81F08"/>
    <w:rsid w:val="00C854B9"/>
    <w:rsid w:val="00C90B25"/>
    <w:rsid w:val="00C93FF4"/>
    <w:rsid w:val="00CB4FDE"/>
    <w:rsid w:val="00CB5F8C"/>
    <w:rsid w:val="00CC079C"/>
    <w:rsid w:val="00CC0E83"/>
    <w:rsid w:val="00CC18AF"/>
    <w:rsid w:val="00CC4F68"/>
    <w:rsid w:val="00CC5DA1"/>
    <w:rsid w:val="00CD1B40"/>
    <w:rsid w:val="00CF5445"/>
    <w:rsid w:val="00CF67FC"/>
    <w:rsid w:val="00D0607B"/>
    <w:rsid w:val="00D07C90"/>
    <w:rsid w:val="00D07C9F"/>
    <w:rsid w:val="00D13673"/>
    <w:rsid w:val="00D142A3"/>
    <w:rsid w:val="00D14DAE"/>
    <w:rsid w:val="00D16F4B"/>
    <w:rsid w:val="00D1704C"/>
    <w:rsid w:val="00D206CF"/>
    <w:rsid w:val="00D228BC"/>
    <w:rsid w:val="00D23FF9"/>
    <w:rsid w:val="00D242E0"/>
    <w:rsid w:val="00D3757A"/>
    <w:rsid w:val="00D43A21"/>
    <w:rsid w:val="00D45EEA"/>
    <w:rsid w:val="00D514F1"/>
    <w:rsid w:val="00D5212E"/>
    <w:rsid w:val="00D52ED3"/>
    <w:rsid w:val="00D560BB"/>
    <w:rsid w:val="00D63C95"/>
    <w:rsid w:val="00D65DFE"/>
    <w:rsid w:val="00D71DB8"/>
    <w:rsid w:val="00D75671"/>
    <w:rsid w:val="00D761AD"/>
    <w:rsid w:val="00D80012"/>
    <w:rsid w:val="00D80A4B"/>
    <w:rsid w:val="00D815B0"/>
    <w:rsid w:val="00D82E92"/>
    <w:rsid w:val="00D8371A"/>
    <w:rsid w:val="00D863F0"/>
    <w:rsid w:val="00D90686"/>
    <w:rsid w:val="00D90F76"/>
    <w:rsid w:val="00DA1DC1"/>
    <w:rsid w:val="00DB17BD"/>
    <w:rsid w:val="00DB42C0"/>
    <w:rsid w:val="00DB63E1"/>
    <w:rsid w:val="00DB68E3"/>
    <w:rsid w:val="00DB7999"/>
    <w:rsid w:val="00DC081A"/>
    <w:rsid w:val="00DC1C34"/>
    <w:rsid w:val="00DC5597"/>
    <w:rsid w:val="00DD2E3F"/>
    <w:rsid w:val="00DD2F8C"/>
    <w:rsid w:val="00DD350D"/>
    <w:rsid w:val="00DD350F"/>
    <w:rsid w:val="00DD4EA9"/>
    <w:rsid w:val="00DD67D9"/>
    <w:rsid w:val="00DE177A"/>
    <w:rsid w:val="00DF08D9"/>
    <w:rsid w:val="00DF3EBD"/>
    <w:rsid w:val="00DF4F07"/>
    <w:rsid w:val="00E01792"/>
    <w:rsid w:val="00E02283"/>
    <w:rsid w:val="00E101A4"/>
    <w:rsid w:val="00E10E2E"/>
    <w:rsid w:val="00E12D56"/>
    <w:rsid w:val="00E218EC"/>
    <w:rsid w:val="00E2300A"/>
    <w:rsid w:val="00E32426"/>
    <w:rsid w:val="00E33B24"/>
    <w:rsid w:val="00E33C95"/>
    <w:rsid w:val="00E451CA"/>
    <w:rsid w:val="00E62D61"/>
    <w:rsid w:val="00E706CD"/>
    <w:rsid w:val="00E727D3"/>
    <w:rsid w:val="00E7773D"/>
    <w:rsid w:val="00E81D26"/>
    <w:rsid w:val="00E86367"/>
    <w:rsid w:val="00E903D6"/>
    <w:rsid w:val="00E93B66"/>
    <w:rsid w:val="00E94906"/>
    <w:rsid w:val="00EA64CC"/>
    <w:rsid w:val="00EB4890"/>
    <w:rsid w:val="00EB4D17"/>
    <w:rsid w:val="00EB4F96"/>
    <w:rsid w:val="00EB5CCB"/>
    <w:rsid w:val="00EC0889"/>
    <w:rsid w:val="00EC44B4"/>
    <w:rsid w:val="00ED0FF0"/>
    <w:rsid w:val="00EE562C"/>
    <w:rsid w:val="00EF19EE"/>
    <w:rsid w:val="00F01473"/>
    <w:rsid w:val="00F02B98"/>
    <w:rsid w:val="00F04DB5"/>
    <w:rsid w:val="00F06F0B"/>
    <w:rsid w:val="00F14447"/>
    <w:rsid w:val="00F15A4A"/>
    <w:rsid w:val="00F176AA"/>
    <w:rsid w:val="00F20388"/>
    <w:rsid w:val="00F2366C"/>
    <w:rsid w:val="00F34F2D"/>
    <w:rsid w:val="00F4244B"/>
    <w:rsid w:val="00F46558"/>
    <w:rsid w:val="00F5066D"/>
    <w:rsid w:val="00F50994"/>
    <w:rsid w:val="00F54967"/>
    <w:rsid w:val="00F54C38"/>
    <w:rsid w:val="00F612E9"/>
    <w:rsid w:val="00F61F0C"/>
    <w:rsid w:val="00F6335B"/>
    <w:rsid w:val="00F638BD"/>
    <w:rsid w:val="00F724B6"/>
    <w:rsid w:val="00F73164"/>
    <w:rsid w:val="00F75B42"/>
    <w:rsid w:val="00F8333C"/>
    <w:rsid w:val="00F863E3"/>
    <w:rsid w:val="00F90680"/>
    <w:rsid w:val="00FA7A24"/>
    <w:rsid w:val="00FA7D03"/>
    <w:rsid w:val="00FB5EF6"/>
    <w:rsid w:val="00FB6843"/>
    <w:rsid w:val="00FB6904"/>
    <w:rsid w:val="00FB71F8"/>
    <w:rsid w:val="00FB73F6"/>
    <w:rsid w:val="00FC4E83"/>
    <w:rsid w:val="00FC78FF"/>
    <w:rsid w:val="00FE2A24"/>
    <w:rsid w:val="00FF0637"/>
    <w:rsid w:val="00FF27BD"/>
    <w:rsid w:val="00FF7C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D5"/>
    <w:pPr>
      <w:spacing w:after="200" w:line="276" w:lineRule="auto"/>
      <w:jc w:val="both"/>
    </w:pPr>
    <w:rPr>
      <w:rFonts w:ascii="Arial" w:eastAsia="Calibri" w:hAnsi="Arial" w:cs="Arial"/>
      <w:sz w:val="22"/>
      <w:szCs w:val="20"/>
      <w:lang w:val="fr-FR"/>
    </w:rPr>
  </w:style>
  <w:style w:type="paragraph" w:styleId="Titre1">
    <w:name w:val="heading 1"/>
    <w:basedOn w:val="Normal"/>
    <w:next w:val="Normal"/>
    <w:link w:val="Titre1Car"/>
    <w:uiPriority w:val="9"/>
    <w:qFormat/>
    <w:rsid w:val="002D2AE2"/>
    <w:pPr>
      <w:keepNext/>
      <w:keepLines/>
      <w:spacing w:before="480" w:after="120"/>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2D2AE2"/>
    <w:pPr>
      <w:keepNext/>
      <w:keepLines/>
      <w:spacing w:before="40" w:after="120"/>
      <w:outlineLvl w:val="1"/>
    </w:pPr>
    <w:rPr>
      <w:rFonts w:eastAsiaTheme="majorEastAsia" w:cstheme="majorBidi"/>
      <w:color w:val="244061" w:themeColor="accent1" w:themeShade="80"/>
      <w:sz w:val="24"/>
      <w:szCs w:val="26"/>
    </w:rPr>
  </w:style>
  <w:style w:type="paragraph" w:styleId="Titre3">
    <w:name w:val="heading 3"/>
    <w:basedOn w:val="Normal"/>
    <w:next w:val="Normal"/>
    <w:link w:val="Titre3Car"/>
    <w:uiPriority w:val="9"/>
    <w:unhideWhenUsed/>
    <w:qFormat/>
    <w:rsid w:val="00F34F2D"/>
    <w:pPr>
      <w:keepNext/>
      <w:keepLines/>
      <w:spacing w:before="40" w:after="120"/>
      <w:outlineLvl w:val="2"/>
    </w:pPr>
    <w:rPr>
      <w:rFonts w:eastAsiaTheme="majorEastAsia" w:cstheme="majorBidi"/>
      <w:color w:val="244061" w:themeColor="accent1" w:themeShade="8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0E85"/>
    <w:pPr>
      <w:ind w:left="720"/>
      <w:contextualSpacing/>
    </w:pPr>
  </w:style>
  <w:style w:type="character" w:customStyle="1" w:styleId="Titre2Car">
    <w:name w:val="Titre 2 Car"/>
    <w:basedOn w:val="Policepardfaut"/>
    <w:link w:val="Titre2"/>
    <w:uiPriority w:val="9"/>
    <w:rsid w:val="002D2AE2"/>
    <w:rPr>
      <w:rFonts w:ascii="Arial" w:eastAsiaTheme="majorEastAsia" w:hAnsi="Arial" w:cstheme="majorBidi"/>
      <w:color w:val="244061" w:themeColor="accent1" w:themeShade="80"/>
      <w:szCs w:val="26"/>
      <w:lang w:val="fr-FR"/>
    </w:rPr>
  </w:style>
  <w:style w:type="character" w:customStyle="1" w:styleId="Titre3Car">
    <w:name w:val="Titre 3 Car"/>
    <w:basedOn w:val="Policepardfaut"/>
    <w:link w:val="Titre3"/>
    <w:uiPriority w:val="9"/>
    <w:rsid w:val="00F34F2D"/>
    <w:rPr>
      <w:rFonts w:ascii="Arial" w:eastAsiaTheme="majorEastAsia" w:hAnsi="Arial" w:cstheme="majorBidi"/>
      <w:color w:val="244061" w:themeColor="accent1" w:themeShade="80"/>
      <w:sz w:val="22"/>
      <w:lang w:val="fr-FR"/>
    </w:rPr>
  </w:style>
  <w:style w:type="paragraph" w:customStyle="1" w:styleId="Figure">
    <w:name w:val="Figure"/>
    <w:basedOn w:val="Normal"/>
    <w:link w:val="FigureCar"/>
    <w:qFormat/>
    <w:rsid w:val="00C768D5"/>
    <w:rPr>
      <w:i/>
      <w:color w:val="000000"/>
      <w:sz w:val="20"/>
    </w:rPr>
  </w:style>
  <w:style w:type="character" w:customStyle="1" w:styleId="FigureCar">
    <w:name w:val="Figure Car"/>
    <w:basedOn w:val="Policepardfaut"/>
    <w:link w:val="Figure"/>
    <w:rsid w:val="00C768D5"/>
    <w:rPr>
      <w:rFonts w:ascii="Arial" w:eastAsia="Calibri" w:hAnsi="Arial" w:cs="Arial"/>
      <w:i/>
      <w:color w:val="000000"/>
      <w:sz w:val="20"/>
      <w:szCs w:val="20"/>
      <w:lang w:val="fr-FR"/>
    </w:rPr>
  </w:style>
  <w:style w:type="paragraph" w:styleId="Textedebulles">
    <w:name w:val="Balloon Text"/>
    <w:basedOn w:val="Normal"/>
    <w:link w:val="TextedebullesCar"/>
    <w:uiPriority w:val="99"/>
    <w:semiHidden/>
    <w:unhideWhenUsed/>
    <w:rsid w:val="002A69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69B0"/>
    <w:rPr>
      <w:rFonts w:ascii="Tahoma" w:eastAsia="Calibri" w:hAnsi="Tahoma" w:cs="Tahoma"/>
      <w:sz w:val="16"/>
      <w:szCs w:val="16"/>
      <w:lang w:val="fr-FR"/>
    </w:rPr>
  </w:style>
  <w:style w:type="paragraph" w:styleId="Sansinterligne">
    <w:name w:val="No Spacing"/>
    <w:uiPriority w:val="1"/>
    <w:qFormat/>
    <w:rsid w:val="002A69B0"/>
    <w:pPr>
      <w:jc w:val="both"/>
    </w:pPr>
    <w:rPr>
      <w:rFonts w:ascii="Arial" w:eastAsia="Calibri" w:hAnsi="Arial" w:cs="Arial"/>
      <w:sz w:val="22"/>
      <w:szCs w:val="20"/>
      <w:lang w:val="fr-FR"/>
    </w:rPr>
  </w:style>
  <w:style w:type="paragraph" w:customStyle="1" w:styleId="Default">
    <w:name w:val="Default"/>
    <w:rsid w:val="00F34F2D"/>
    <w:pPr>
      <w:autoSpaceDE w:val="0"/>
      <w:autoSpaceDN w:val="0"/>
      <w:adjustRightInd w:val="0"/>
    </w:pPr>
    <w:rPr>
      <w:rFonts w:ascii="Times New Roman" w:eastAsia="Calibri" w:hAnsi="Times New Roman" w:cs="Times New Roman"/>
      <w:color w:val="000000"/>
      <w:lang w:val="fr-FR"/>
    </w:rPr>
  </w:style>
  <w:style w:type="character" w:styleId="Marquedecommentaire">
    <w:name w:val="annotation reference"/>
    <w:basedOn w:val="Policepardfaut"/>
    <w:uiPriority w:val="99"/>
    <w:semiHidden/>
    <w:unhideWhenUsed/>
    <w:rsid w:val="00F34F2D"/>
    <w:rPr>
      <w:sz w:val="18"/>
      <w:szCs w:val="18"/>
    </w:rPr>
  </w:style>
  <w:style w:type="paragraph" w:styleId="Commentaire">
    <w:name w:val="annotation text"/>
    <w:basedOn w:val="Normal"/>
    <w:link w:val="CommentaireCar"/>
    <w:uiPriority w:val="99"/>
    <w:semiHidden/>
    <w:unhideWhenUsed/>
    <w:rsid w:val="00F34F2D"/>
    <w:pPr>
      <w:spacing w:line="240" w:lineRule="auto"/>
      <w:jc w:val="left"/>
    </w:pPr>
    <w:rPr>
      <w:rFonts w:ascii="Calibri" w:hAnsi="Calibri" w:cs="Times New Roman"/>
      <w:sz w:val="24"/>
      <w:szCs w:val="24"/>
    </w:rPr>
  </w:style>
  <w:style w:type="character" w:customStyle="1" w:styleId="CommentaireCar">
    <w:name w:val="Commentaire Car"/>
    <w:basedOn w:val="Policepardfaut"/>
    <w:link w:val="Commentaire"/>
    <w:uiPriority w:val="99"/>
    <w:semiHidden/>
    <w:rsid w:val="00F34F2D"/>
    <w:rPr>
      <w:rFonts w:ascii="Calibri" w:eastAsia="Calibri" w:hAnsi="Calibri" w:cs="Times New Roman"/>
      <w:lang w:val="fr-FR"/>
    </w:rPr>
  </w:style>
  <w:style w:type="character" w:customStyle="1" w:styleId="Titre1Car">
    <w:name w:val="Titre 1 Car"/>
    <w:basedOn w:val="Policepardfaut"/>
    <w:link w:val="Titre1"/>
    <w:uiPriority w:val="9"/>
    <w:rsid w:val="002D2AE2"/>
    <w:rPr>
      <w:rFonts w:asciiTheme="majorHAnsi" w:eastAsiaTheme="majorEastAsia" w:hAnsiTheme="majorHAnsi" w:cstheme="majorBidi"/>
      <w:b/>
      <w:bCs/>
      <w:color w:val="365F91" w:themeColor="accent1" w:themeShade="BF"/>
      <w:sz w:val="32"/>
      <w:szCs w:val="28"/>
      <w:lang w:val="fr-FR"/>
    </w:rPr>
  </w:style>
  <w:style w:type="character" w:customStyle="1" w:styleId="apple-converted-space">
    <w:name w:val="apple-converted-space"/>
    <w:basedOn w:val="Policepardfaut"/>
    <w:rsid w:val="00FB6904"/>
  </w:style>
  <w:style w:type="paragraph" w:styleId="En-tte">
    <w:name w:val="header"/>
    <w:basedOn w:val="Normal"/>
    <w:link w:val="En-tteCar"/>
    <w:unhideWhenUsed/>
    <w:rsid w:val="00DC081A"/>
    <w:pPr>
      <w:tabs>
        <w:tab w:val="center" w:pos="4513"/>
        <w:tab w:val="right" w:pos="9026"/>
      </w:tabs>
      <w:spacing w:after="0" w:line="240" w:lineRule="auto"/>
    </w:pPr>
  </w:style>
  <w:style w:type="character" w:customStyle="1" w:styleId="En-tteCar">
    <w:name w:val="En-tête Car"/>
    <w:basedOn w:val="Policepardfaut"/>
    <w:link w:val="En-tte"/>
    <w:rsid w:val="00DC081A"/>
    <w:rPr>
      <w:rFonts w:ascii="Arial" w:eastAsia="Calibri" w:hAnsi="Arial" w:cs="Arial"/>
      <w:sz w:val="22"/>
      <w:szCs w:val="20"/>
      <w:lang w:val="fr-FR"/>
    </w:rPr>
  </w:style>
  <w:style w:type="paragraph" w:styleId="Pieddepage">
    <w:name w:val="footer"/>
    <w:basedOn w:val="Normal"/>
    <w:link w:val="PieddepageCar"/>
    <w:unhideWhenUsed/>
    <w:rsid w:val="00DC081A"/>
    <w:pPr>
      <w:tabs>
        <w:tab w:val="center" w:pos="4513"/>
        <w:tab w:val="right" w:pos="9026"/>
      </w:tabs>
      <w:spacing w:after="0" w:line="240" w:lineRule="auto"/>
    </w:pPr>
  </w:style>
  <w:style w:type="character" w:customStyle="1" w:styleId="PieddepageCar">
    <w:name w:val="Pied de page Car"/>
    <w:basedOn w:val="Policepardfaut"/>
    <w:link w:val="Pieddepage"/>
    <w:rsid w:val="00DC081A"/>
    <w:rPr>
      <w:rFonts w:ascii="Arial" w:eastAsia="Calibri" w:hAnsi="Arial" w:cs="Arial"/>
      <w:sz w:val="22"/>
      <w:szCs w:val="20"/>
      <w:lang w:val="fr-FR"/>
    </w:rPr>
  </w:style>
  <w:style w:type="paragraph" w:styleId="En-ttedetabledesmatires">
    <w:name w:val="TOC Heading"/>
    <w:basedOn w:val="Titre1"/>
    <w:next w:val="Normal"/>
    <w:uiPriority w:val="39"/>
    <w:semiHidden/>
    <w:unhideWhenUsed/>
    <w:qFormat/>
    <w:rsid w:val="002510AC"/>
    <w:pPr>
      <w:spacing w:after="0"/>
      <w:jc w:val="left"/>
      <w:outlineLvl w:val="9"/>
    </w:pPr>
    <w:rPr>
      <w:lang w:val="en-GB" w:eastAsia="en-GB"/>
    </w:rPr>
  </w:style>
  <w:style w:type="paragraph" w:styleId="TM1">
    <w:name w:val="toc 1"/>
    <w:basedOn w:val="Normal"/>
    <w:next w:val="Normal"/>
    <w:autoRedefine/>
    <w:uiPriority w:val="39"/>
    <w:unhideWhenUsed/>
    <w:rsid w:val="002557C6"/>
    <w:pPr>
      <w:tabs>
        <w:tab w:val="right" w:leader="dot" w:pos="9016"/>
      </w:tabs>
      <w:spacing w:after="100"/>
      <w:jc w:val="center"/>
    </w:pPr>
    <w:rPr>
      <w:b/>
      <w:color w:val="0070C0"/>
    </w:rPr>
  </w:style>
  <w:style w:type="paragraph" w:styleId="TM2">
    <w:name w:val="toc 2"/>
    <w:basedOn w:val="Normal"/>
    <w:next w:val="Normal"/>
    <w:autoRedefine/>
    <w:uiPriority w:val="39"/>
    <w:unhideWhenUsed/>
    <w:rsid w:val="002510AC"/>
    <w:pPr>
      <w:spacing w:after="100"/>
      <w:ind w:left="220"/>
    </w:pPr>
  </w:style>
  <w:style w:type="paragraph" w:styleId="TM3">
    <w:name w:val="toc 3"/>
    <w:basedOn w:val="Normal"/>
    <w:next w:val="Normal"/>
    <w:autoRedefine/>
    <w:uiPriority w:val="39"/>
    <w:unhideWhenUsed/>
    <w:rsid w:val="002510AC"/>
    <w:pPr>
      <w:spacing w:after="100"/>
      <w:ind w:left="440"/>
    </w:pPr>
  </w:style>
  <w:style w:type="character" w:styleId="Lienhypertexte">
    <w:name w:val="Hyperlink"/>
    <w:basedOn w:val="Policepardfaut"/>
    <w:uiPriority w:val="99"/>
    <w:unhideWhenUsed/>
    <w:rsid w:val="002510AC"/>
    <w:rPr>
      <w:color w:val="0000FF" w:themeColor="hyperlink"/>
      <w:u w:val="single"/>
    </w:rPr>
  </w:style>
  <w:style w:type="character" w:styleId="Accentuation">
    <w:name w:val="Emphasis"/>
    <w:basedOn w:val="Policepardfaut"/>
    <w:uiPriority w:val="20"/>
    <w:qFormat/>
    <w:rsid w:val="006C360A"/>
    <w:rPr>
      <w:i/>
      <w:iCs/>
    </w:rPr>
  </w:style>
  <w:style w:type="table" w:styleId="Grilledutableau">
    <w:name w:val="Table Grid"/>
    <w:basedOn w:val="TableauNormal"/>
    <w:uiPriority w:val="59"/>
    <w:rsid w:val="0042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A744E0"/>
    <w:pPr>
      <w:spacing w:after="0" w:line="240" w:lineRule="auto"/>
      <w:jc w:val="left"/>
    </w:pPr>
    <w:rPr>
      <w:rFonts w:eastAsia="Times New Roman" w:cs="Times New Roman"/>
      <w:sz w:val="20"/>
      <w:szCs w:val="24"/>
      <w:lang w:val="en-GB" w:eastAsia="x-none"/>
    </w:rPr>
  </w:style>
  <w:style w:type="character" w:customStyle="1" w:styleId="Corpsdetexte3Car">
    <w:name w:val="Corps de texte 3 Car"/>
    <w:basedOn w:val="Policepardfaut"/>
    <w:link w:val="Corpsdetexte3"/>
    <w:rsid w:val="00A744E0"/>
    <w:rPr>
      <w:rFonts w:ascii="Arial" w:eastAsia="Times New Roman" w:hAnsi="Arial" w:cs="Times New Roman"/>
      <w:sz w:val="20"/>
      <w:lang w:eastAsia="x-none"/>
    </w:rPr>
  </w:style>
  <w:style w:type="paragraph" w:styleId="NormalWeb">
    <w:name w:val="Normal (Web)"/>
    <w:basedOn w:val="Normal"/>
    <w:uiPriority w:val="99"/>
    <w:semiHidden/>
    <w:unhideWhenUsed/>
    <w:rsid w:val="00A744E0"/>
    <w:pPr>
      <w:spacing w:before="100" w:beforeAutospacing="1" w:after="100" w:afterAutospacing="1" w:line="240" w:lineRule="auto"/>
      <w:jc w:val="left"/>
    </w:pPr>
    <w:rPr>
      <w:rFonts w:ascii="Times New Roman" w:eastAsiaTheme="minorEastAsia" w:hAnsi="Times New Roman" w:cs="Times New Roman"/>
      <w:sz w:val="24"/>
      <w:szCs w:val="24"/>
      <w:lang w:eastAsia="fr-FR"/>
    </w:rPr>
  </w:style>
  <w:style w:type="paragraph" w:customStyle="1" w:styleId="MTDisplayEquation">
    <w:name w:val="MTDisplayEquation"/>
    <w:basedOn w:val="Normal"/>
    <w:next w:val="Normal"/>
    <w:link w:val="MTDisplayEquationCar"/>
    <w:rsid w:val="00486534"/>
    <w:pPr>
      <w:tabs>
        <w:tab w:val="center" w:pos="4560"/>
        <w:tab w:val="right" w:pos="9140"/>
      </w:tabs>
      <w:autoSpaceDE w:val="0"/>
      <w:autoSpaceDN w:val="0"/>
      <w:adjustRightInd w:val="0"/>
      <w:spacing w:after="0"/>
      <w:jc w:val="left"/>
    </w:pPr>
    <w:rPr>
      <w:rFonts w:eastAsia="PMingLiU"/>
      <w:color w:val="000000"/>
      <w:sz w:val="16"/>
      <w:szCs w:val="16"/>
    </w:rPr>
  </w:style>
  <w:style w:type="character" w:customStyle="1" w:styleId="MTDisplayEquationCar">
    <w:name w:val="MTDisplayEquation Car"/>
    <w:basedOn w:val="Policepardfaut"/>
    <w:link w:val="MTDisplayEquation"/>
    <w:rsid w:val="00486534"/>
    <w:rPr>
      <w:rFonts w:ascii="Arial" w:eastAsia="PMingLiU" w:hAnsi="Arial" w:cs="Arial"/>
      <w:color w:val="000000"/>
      <w:sz w:val="16"/>
      <w:szCs w:val="16"/>
      <w:lang w:val="fr-FR"/>
    </w:rPr>
  </w:style>
  <w:style w:type="paragraph" w:styleId="Notedebasdepage">
    <w:name w:val="footnote text"/>
    <w:basedOn w:val="Normal"/>
    <w:link w:val="NotedebasdepageCar"/>
    <w:uiPriority w:val="99"/>
    <w:semiHidden/>
    <w:unhideWhenUsed/>
    <w:rsid w:val="00486534"/>
    <w:pPr>
      <w:spacing w:after="0" w:line="240" w:lineRule="auto"/>
      <w:jc w:val="left"/>
    </w:pPr>
    <w:rPr>
      <w:rFonts w:ascii="Times New Roman" w:eastAsia="PMingLiU" w:hAnsi="Times New Roman" w:cs="Times New Roman"/>
      <w:sz w:val="20"/>
      <w:lang w:val="en-US"/>
    </w:rPr>
  </w:style>
  <w:style w:type="character" w:customStyle="1" w:styleId="NotedebasdepageCar">
    <w:name w:val="Note de bas de page Car"/>
    <w:basedOn w:val="Policepardfaut"/>
    <w:link w:val="Notedebasdepage"/>
    <w:uiPriority w:val="99"/>
    <w:semiHidden/>
    <w:rsid w:val="00486534"/>
    <w:rPr>
      <w:rFonts w:ascii="Times New Roman" w:eastAsia="PMingLiU" w:hAnsi="Times New Roman" w:cs="Times New Roman"/>
      <w:sz w:val="20"/>
      <w:szCs w:val="20"/>
      <w:lang w:val="en-US"/>
    </w:rPr>
  </w:style>
  <w:style w:type="character" w:styleId="Appelnotedebasdep">
    <w:name w:val="footnote reference"/>
    <w:basedOn w:val="Policepardfaut"/>
    <w:uiPriority w:val="99"/>
    <w:semiHidden/>
    <w:unhideWhenUsed/>
    <w:rsid w:val="00486534"/>
    <w:rPr>
      <w:vertAlign w:val="superscript"/>
    </w:rPr>
  </w:style>
  <w:style w:type="paragraph" w:styleId="Rvision">
    <w:name w:val="Revision"/>
    <w:hidden/>
    <w:uiPriority w:val="99"/>
    <w:semiHidden/>
    <w:rsid w:val="0008022B"/>
    <w:rPr>
      <w:rFonts w:ascii="Arial" w:eastAsia="Calibri" w:hAnsi="Arial" w:cs="Arial"/>
      <w:sz w:val="22"/>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D5"/>
    <w:pPr>
      <w:spacing w:after="200" w:line="276" w:lineRule="auto"/>
      <w:jc w:val="both"/>
    </w:pPr>
    <w:rPr>
      <w:rFonts w:ascii="Arial" w:eastAsia="Calibri" w:hAnsi="Arial" w:cs="Arial"/>
      <w:sz w:val="22"/>
      <w:szCs w:val="20"/>
      <w:lang w:val="fr-FR"/>
    </w:rPr>
  </w:style>
  <w:style w:type="paragraph" w:styleId="Titre1">
    <w:name w:val="heading 1"/>
    <w:basedOn w:val="Normal"/>
    <w:next w:val="Normal"/>
    <w:link w:val="Titre1Car"/>
    <w:uiPriority w:val="9"/>
    <w:qFormat/>
    <w:rsid w:val="002D2AE2"/>
    <w:pPr>
      <w:keepNext/>
      <w:keepLines/>
      <w:spacing w:before="480" w:after="120"/>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2D2AE2"/>
    <w:pPr>
      <w:keepNext/>
      <w:keepLines/>
      <w:spacing w:before="40" w:after="120"/>
      <w:outlineLvl w:val="1"/>
    </w:pPr>
    <w:rPr>
      <w:rFonts w:eastAsiaTheme="majorEastAsia" w:cstheme="majorBidi"/>
      <w:color w:val="244061" w:themeColor="accent1" w:themeShade="80"/>
      <w:sz w:val="24"/>
      <w:szCs w:val="26"/>
    </w:rPr>
  </w:style>
  <w:style w:type="paragraph" w:styleId="Titre3">
    <w:name w:val="heading 3"/>
    <w:basedOn w:val="Normal"/>
    <w:next w:val="Normal"/>
    <w:link w:val="Titre3Car"/>
    <w:uiPriority w:val="9"/>
    <w:unhideWhenUsed/>
    <w:qFormat/>
    <w:rsid w:val="00F34F2D"/>
    <w:pPr>
      <w:keepNext/>
      <w:keepLines/>
      <w:spacing w:before="40" w:after="120"/>
      <w:outlineLvl w:val="2"/>
    </w:pPr>
    <w:rPr>
      <w:rFonts w:eastAsiaTheme="majorEastAsia" w:cstheme="majorBidi"/>
      <w:color w:val="244061" w:themeColor="accent1" w:themeShade="8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0E85"/>
    <w:pPr>
      <w:ind w:left="720"/>
      <w:contextualSpacing/>
    </w:pPr>
  </w:style>
  <w:style w:type="character" w:customStyle="1" w:styleId="Titre2Car">
    <w:name w:val="Titre 2 Car"/>
    <w:basedOn w:val="Policepardfaut"/>
    <w:link w:val="Titre2"/>
    <w:uiPriority w:val="9"/>
    <w:rsid w:val="002D2AE2"/>
    <w:rPr>
      <w:rFonts w:ascii="Arial" w:eastAsiaTheme="majorEastAsia" w:hAnsi="Arial" w:cstheme="majorBidi"/>
      <w:color w:val="244061" w:themeColor="accent1" w:themeShade="80"/>
      <w:szCs w:val="26"/>
      <w:lang w:val="fr-FR"/>
    </w:rPr>
  </w:style>
  <w:style w:type="character" w:customStyle="1" w:styleId="Titre3Car">
    <w:name w:val="Titre 3 Car"/>
    <w:basedOn w:val="Policepardfaut"/>
    <w:link w:val="Titre3"/>
    <w:uiPriority w:val="9"/>
    <w:rsid w:val="00F34F2D"/>
    <w:rPr>
      <w:rFonts w:ascii="Arial" w:eastAsiaTheme="majorEastAsia" w:hAnsi="Arial" w:cstheme="majorBidi"/>
      <w:color w:val="244061" w:themeColor="accent1" w:themeShade="80"/>
      <w:sz w:val="22"/>
      <w:lang w:val="fr-FR"/>
    </w:rPr>
  </w:style>
  <w:style w:type="paragraph" w:customStyle="1" w:styleId="Figure">
    <w:name w:val="Figure"/>
    <w:basedOn w:val="Normal"/>
    <w:link w:val="FigureCar"/>
    <w:qFormat/>
    <w:rsid w:val="00C768D5"/>
    <w:rPr>
      <w:i/>
      <w:color w:val="000000"/>
      <w:sz w:val="20"/>
    </w:rPr>
  </w:style>
  <w:style w:type="character" w:customStyle="1" w:styleId="FigureCar">
    <w:name w:val="Figure Car"/>
    <w:basedOn w:val="Policepardfaut"/>
    <w:link w:val="Figure"/>
    <w:rsid w:val="00C768D5"/>
    <w:rPr>
      <w:rFonts w:ascii="Arial" w:eastAsia="Calibri" w:hAnsi="Arial" w:cs="Arial"/>
      <w:i/>
      <w:color w:val="000000"/>
      <w:sz w:val="20"/>
      <w:szCs w:val="20"/>
      <w:lang w:val="fr-FR"/>
    </w:rPr>
  </w:style>
  <w:style w:type="paragraph" w:styleId="Textedebulles">
    <w:name w:val="Balloon Text"/>
    <w:basedOn w:val="Normal"/>
    <w:link w:val="TextedebullesCar"/>
    <w:uiPriority w:val="99"/>
    <w:semiHidden/>
    <w:unhideWhenUsed/>
    <w:rsid w:val="002A69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69B0"/>
    <w:rPr>
      <w:rFonts w:ascii="Tahoma" w:eastAsia="Calibri" w:hAnsi="Tahoma" w:cs="Tahoma"/>
      <w:sz w:val="16"/>
      <w:szCs w:val="16"/>
      <w:lang w:val="fr-FR"/>
    </w:rPr>
  </w:style>
  <w:style w:type="paragraph" w:styleId="Sansinterligne">
    <w:name w:val="No Spacing"/>
    <w:uiPriority w:val="1"/>
    <w:qFormat/>
    <w:rsid w:val="002A69B0"/>
    <w:pPr>
      <w:jc w:val="both"/>
    </w:pPr>
    <w:rPr>
      <w:rFonts w:ascii="Arial" w:eastAsia="Calibri" w:hAnsi="Arial" w:cs="Arial"/>
      <w:sz w:val="22"/>
      <w:szCs w:val="20"/>
      <w:lang w:val="fr-FR"/>
    </w:rPr>
  </w:style>
  <w:style w:type="paragraph" w:customStyle="1" w:styleId="Default">
    <w:name w:val="Default"/>
    <w:rsid w:val="00F34F2D"/>
    <w:pPr>
      <w:autoSpaceDE w:val="0"/>
      <w:autoSpaceDN w:val="0"/>
      <w:adjustRightInd w:val="0"/>
    </w:pPr>
    <w:rPr>
      <w:rFonts w:ascii="Times New Roman" w:eastAsia="Calibri" w:hAnsi="Times New Roman" w:cs="Times New Roman"/>
      <w:color w:val="000000"/>
      <w:lang w:val="fr-FR"/>
    </w:rPr>
  </w:style>
  <w:style w:type="character" w:styleId="Marquedecommentaire">
    <w:name w:val="annotation reference"/>
    <w:basedOn w:val="Policepardfaut"/>
    <w:uiPriority w:val="99"/>
    <w:semiHidden/>
    <w:unhideWhenUsed/>
    <w:rsid w:val="00F34F2D"/>
    <w:rPr>
      <w:sz w:val="18"/>
      <w:szCs w:val="18"/>
    </w:rPr>
  </w:style>
  <w:style w:type="paragraph" w:styleId="Commentaire">
    <w:name w:val="annotation text"/>
    <w:basedOn w:val="Normal"/>
    <w:link w:val="CommentaireCar"/>
    <w:uiPriority w:val="99"/>
    <w:semiHidden/>
    <w:unhideWhenUsed/>
    <w:rsid w:val="00F34F2D"/>
    <w:pPr>
      <w:spacing w:line="240" w:lineRule="auto"/>
      <w:jc w:val="left"/>
    </w:pPr>
    <w:rPr>
      <w:rFonts w:ascii="Calibri" w:hAnsi="Calibri" w:cs="Times New Roman"/>
      <w:sz w:val="24"/>
      <w:szCs w:val="24"/>
    </w:rPr>
  </w:style>
  <w:style w:type="character" w:customStyle="1" w:styleId="CommentaireCar">
    <w:name w:val="Commentaire Car"/>
    <w:basedOn w:val="Policepardfaut"/>
    <w:link w:val="Commentaire"/>
    <w:uiPriority w:val="99"/>
    <w:semiHidden/>
    <w:rsid w:val="00F34F2D"/>
    <w:rPr>
      <w:rFonts w:ascii="Calibri" w:eastAsia="Calibri" w:hAnsi="Calibri" w:cs="Times New Roman"/>
      <w:lang w:val="fr-FR"/>
    </w:rPr>
  </w:style>
  <w:style w:type="character" w:customStyle="1" w:styleId="Titre1Car">
    <w:name w:val="Titre 1 Car"/>
    <w:basedOn w:val="Policepardfaut"/>
    <w:link w:val="Titre1"/>
    <w:uiPriority w:val="9"/>
    <w:rsid w:val="002D2AE2"/>
    <w:rPr>
      <w:rFonts w:asciiTheme="majorHAnsi" w:eastAsiaTheme="majorEastAsia" w:hAnsiTheme="majorHAnsi" w:cstheme="majorBidi"/>
      <w:b/>
      <w:bCs/>
      <w:color w:val="365F91" w:themeColor="accent1" w:themeShade="BF"/>
      <w:sz w:val="32"/>
      <w:szCs w:val="28"/>
      <w:lang w:val="fr-FR"/>
    </w:rPr>
  </w:style>
  <w:style w:type="character" w:customStyle="1" w:styleId="apple-converted-space">
    <w:name w:val="apple-converted-space"/>
    <w:basedOn w:val="Policepardfaut"/>
    <w:rsid w:val="00FB6904"/>
  </w:style>
  <w:style w:type="paragraph" w:styleId="En-tte">
    <w:name w:val="header"/>
    <w:basedOn w:val="Normal"/>
    <w:link w:val="En-tteCar"/>
    <w:unhideWhenUsed/>
    <w:rsid w:val="00DC081A"/>
    <w:pPr>
      <w:tabs>
        <w:tab w:val="center" w:pos="4513"/>
        <w:tab w:val="right" w:pos="9026"/>
      </w:tabs>
      <w:spacing w:after="0" w:line="240" w:lineRule="auto"/>
    </w:pPr>
  </w:style>
  <w:style w:type="character" w:customStyle="1" w:styleId="En-tteCar">
    <w:name w:val="En-tête Car"/>
    <w:basedOn w:val="Policepardfaut"/>
    <w:link w:val="En-tte"/>
    <w:rsid w:val="00DC081A"/>
    <w:rPr>
      <w:rFonts w:ascii="Arial" w:eastAsia="Calibri" w:hAnsi="Arial" w:cs="Arial"/>
      <w:sz w:val="22"/>
      <w:szCs w:val="20"/>
      <w:lang w:val="fr-FR"/>
    </w:rPr>
  </w:style>
  <w:style w:type="paragraph" w:styleId="Pieddepage">
    <w:name w:val="footer"/>
    <w:basedOn w:val="Normal"/>
    <w:link w:val="PieddepageCar"/>
    <w:unhideWhenUsed/>
    <w:rsid w:val="00DC081A"/>
    <w:pPr>
      <w:tabs>
        <w:tab w:val="center" w:pos="4513"/>
        <w:tab w:val="right" w:pos="9026"/>
      </w:tabs>
      <w:spacing w:after="0" w:line="240" w:lineRule="auto"/>
    </w:pPr>
  </w:style>
  <w:style w:type="character" w:customStyle="1" w:styleId="PieddepageCar">
    <w:name w:val="Pied de page Car"/>
    <w:basedOn w:val="Policepardfaut"/>
    <w:link w:val="Pieddepage"/>
    <w:rsid w:val="00DC081A"/>
    <w:rPr>
      <w:rFonts w:ascii="Arial" w:eastAsia="Calibri" w:hAnsi="Arial" w:cs="Arial"/>
      <w:sz w:val="22"/>
      <w:szCs w:val="20"/>
      <w:lang w:val="fr-FR"/>
    </w:rPr>
  </w:style>
  <w:style w:type="paragraph" w:styleId="En-ttedetabledesmatires">
    <w:name w:val="TOC Heading"/>
    <w:basedOn w:val="Titre1"/>
    <w:next w:val="Normal"/>
    <w:uiPriority w:val="39"/>
    <w:semiHidden/>
    <w:unhideWhenUsed/>
    <w:qFormat/>
    <w:rsid w:val="002510AC"/>
    <w:pPr>
      <w:spacing w:after="0"/>
      <w:jc w:val="left"/>
      <w:outlineLvl w:val="9"/>
    </w:pPr>
    <w:rPr>
      <w:lang w:val="en-GB" w:eastAsia="en-GB"/>
    </w:rPr>
  </w:style>
  <w:style w:type="paragraph" w:styleId="TM1">
    <w:name w:val="toc 1"/>
    <w:basedOn w:val="Normal"/>
    <w:next w:val="Normal"/>
    <w:autoRedefine/>
    <w:uiPriority w:val="39"/>
    <w:unhideWhenUsed/>
    <w:rsid w:val="002557C6"/>
    <w:pPr>
      <w:tabs>
        <w:tab w:val="right" w:leader="dot" w:pos="9016"/>
      </w:tabs>
      <w:spacing w:after="100"/>
      <w:jc w:val="center"/>
    </w:pPr>
    <w:rPr>
      <w:b/>
      <w:color w:val="0070C0"/>
    </w:rPr>
  </w:style>
  <w:style w:type="paragraph" w:styleId="TM2">
    <w:name w:val="toc 2"/>
    <w:basedOn w:val="Normal"/>
    <w:next w:val="Normal"/>
    <w:autoRedefine/>
    <w:uiPriority w:val="39"/>
    <w:unhideWhenUsed/>
    <w:rsid w:val="002510AC"/>
    <w:pPr>
      <w:spacing w:after="100"/>
      <w:ind w:left="220"/>
    </w:pPr>
  </w:style>
  <w:style w:type="paragraph" w:styleId="TM3">
    <w:name w:val="toc 3"/>
    <w:basedOn w:val="Normal"/>
    <w:next w:val="Normal"/>
    <w:autoRedefine/>
    <w:uiPriority w:val="39"/>
    <w:unhideWhenUsed/>
    <w:rsid w:val="002510AC"/>
    <w:pPr>
      <w:spacing w:after="100"/>
      <w:ind w:left="440"/>
    </w:pPr>
  </w:style>
  <w:style w:type="character" w:styleId="Lienhypertexte">
    <w:name w:val="Hyperlink"/>
    <w:basedOn w:val="Policepardfaut"/>
    <w:uiPriority w:val="99"/>
    <w:unhideWhenUsed/>
    <w:rsid w:val="002510AC"/>
    <w:rPr>
      <w:color w:val="0000FF" w:themeColor="hyperlink"/>
      <w:u w:val="single"/>
    </w:rPr>
  </w:style>
  <w:style w:type="character" w:styleId="Accentuation">
    <w:name w:val="Emphasis"/>
    <w:basedOn w:val="Policepardfaut"/>
    <w:uiPriority w:val="20"/>
    <w:qFormat/>
    <w:rsid w:val="006C360A"/>
    <w:rPr>
      <w:i/>
      <w:iCs/>
    </w:rPr>
  </w:style>
  <w:style w:type="table" w:styleId="Grilledutableau">
    <w:name w:val="Table Grid"/>
    <w:basedOn w:val="TableauNormal"/>
    <w:uiPriority w:val="59"/>
    <w:rsid w:val="0042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A744E0"/>
    <w:pPr>
      <w:spacing w:after="0" w:line="240" w:lineRule="auto"/>
      <w:jc w:val="left"/>
    </w:pPr>
    <w:rPr>
      <w:rFonts w:eastAsia="Times New Roman" w:cs="Times New Roman"/>
      <w:sz w:val="20"/>
      <w:szCs w:val="24"/>
      <w:lang w:val="en-GB" w:eastAsia="x-none"/>
    </w:rPr>
  </w:style>
  <w:style w:type="character" w:customStyle="1" w:styleId="Corpsdetexte3Car">
    <w:name w:val="Corps de texte 3 Car"/>
    <w:basedOn w:val="Policepardfaut"/>
    <w:link w:val="Corpsdetexte3"/>
    <w:rsid w:val="00A744E0"/>
    <w:rPr>
      <w:rFonts w:ascii="Arial" w:eastAsia="Times New Roman" w:hAnsi="Arial" w:cs="Times New Roman"/>
      <w:sz w:val="20"/>
      <w:lang w:eastAsia="x-none"/>
    </w:rPr>
  </w:style>
  <w:style w:type="paragraph" w:styleId="NormalWeb">
    <w:name w:val="Normal (Web)"/>
    <w:basedOn w:val="Normal"/>
    <w:uiPriority w:val="99"/>
    <w:semiHidden/>
    <w:unhideWhenUsed/>
    <w:rsid w:val="00A744E0"/>
    <w:pPr>
      <w:spacing w:before="100" w:beforeAutospacing="1" w:after="100" w:afterAutospacing="1" w:line="240" w:lineRule="auto"/>
      <w:jc w:val="left"/>
    </w:pPr>
    <w:rPr>
      <w:rFonts w:ascii="Times New Roman" w:eastAsiaTheme="minorEastAsia" w:hAnsi="Times New Roman" w:cs="Times New Roman"/>
      <w:sz w:val="24"/>
      <w:szCs w:val="24"/>
      <w:lang w:eastAsia="fr-FR"/>
    </w:rPr>
  </w:style>
  <w:style w:type="paragraph" w:customStyle="1" w:styleId="MTDisplayEquation">
    <w:name w:val="MTDisplayEquation"/>
    <w:basedOn w:val="Normal"/>
    <w:next w:val="Normal"/>
    <w:link w:val="MTDisplayEquationCar"/>
    <w:rsid w:val="00486534"/>
    <w:pPr>
      <w:tabs>
        <w:tab w:val="center" w:pos="4560"/>
        <w:tab w:val="right" w:pos="9140"/>
      </w:tabs>
      <w:autoSpaceDE w:val="0"/>
      <w:autoSpaceDN w:val="0"/>
      <w:adjustRightInd w:val="0"/>
      <w:spacing w:after="0"/>
      <w:jc w:val="left"/>
    </w:pPr>
    <w:rPr>
      <w:rFonts w:eastAsia="PMingLiU"/>
      <w:color w:val="000000"/>
      <w:sz w:val="16"/>
      <w:szCs w:val="16"/>
    </w:rPr>
  </w:style>
  <w:style w:type="character" w:customStyle="1" w:styleId="MTDisplayEquationCar">
    <w:name w:val="MTDisplayEquation Car"/>
    <w:basedOn w:val="Policepardfaut"/>
    <w:link w:val="MTDisplayEquation"/>
    <w:rsid w:val="00486534"/>
    <w:rPr>
      <w:rFonts w:ascii="Arial" w:eastAsia="PMingLiU" w:hAnsi="Arial" w:cs="Arial"/>
      <w:color w:val="000000"/>
      <w:sz w:val="16"/>
      <w:szCs w:val="16"/>
      <w:lang w:val="fr-FR"/>
    </w:rPr>
  </w:style>
  <w:style w:type="paragraph" w:styleId="Notedebasdepage">
    <w:name w:val="footnote text"/>
    <w:basedOn w:val="Normal"/>
    <w:link w:val="NotedebasdepageCar"/>
    <w:uiPriority w:val="99"/>
    <w:semiHidden/>
    <w:unhideWhenUsed/>
    <w:rsid w:val="00486534"/>
    <w:pPr>
      <w:spacing w:after="0" w:line="240" w:lineRule="auto"/>
      <w:jc w:val="left"/>
    </w:pPr>
    <w:rPr>
      <w:rFonts w:ascii="Times New Roman" w:eastAsia="PMingLiU" w:hAnsi="Times New Roman" w:cs="Times New Roman"/>
      <w:sz w:val="20"/>
      <w:lang w:val="en-US"/>
    </w:rPr>
  </w:style>
  <w:style w:type="character" w:customStyle="1" w:styleId="NotedebasdepageCar">
    <w:name w:val="Note de bas de page Car"/>
    <w:basedOn w:val="Policepardfaut"/>
    <w:link w:val="Notedebasdepage"/>
    <w:uiPriority w:val="99"/>
    <w:semiHidden/>
    <w:rsid w:val="00486534"/>
    <w:rPr>
      <w:rFonts w:ascii="Times New Roman" w:eastAsia="PMingLiU" w:hAnsi="Times New Roman" w:cs="Times New Roman"/>
      <w:sz w:val="20"/>
      <w:szCs w:val="20"/>
      <w:lang w:val="en-US"/>
    </w:rPr>
  </w:style>
  <w:style w:type="character" w:styleId="Appelnotedebasdep">
    <w:name w:val="footnote reference"/>
    <w:basedOn w:val="Policepardfaut"/>
    <w:uiPriority w:val="99"/>
    <w:semiHidden/>
    <w:unhideWhenUsed/>
    <w:rsid w:val="00486534"/>
    <w:rPr>
      <w:vertAlign w:val="superscript"/>
    </w:rPr>
  </w:style>
  <w:style w:type="paragraph" w:styleId="Rvision">
    <w:name w:val="Revision"/>
    <w:hidden/>
    <w:uiPriority w:val="99"/>
    <w:semiHidden/>
    <w:rsid w:val="0008022B"/>
    <w:rPr>
      <w:rFonts w:ascii="Arial" w:eastAsia="Calibri" w:hAnsi="Arial" w:cs="Arial"/>
      <w:sz w:val="22"/>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331">
      <w:bodyDiv w:val="1"/>
      <w:marLeft w:val="0"/>
      <w:marRight w:val="0"/>
      <w:marTop w:val="0"/>
      <w:marBottom w:val="0"/>
      <w:divBdr>
        <w:top w:val="none" w:sz="0" w:space="0" w:color="auto"/>
        <w:left w:val="none" w:sz="0" w:space="0" w:color="auto"/>
        <w:bottom w:val="none" w:sz="0" w:space="0" w:color="auto"/>
        <w:right w:val="none" w:sz="0" w:space="0" w:color="auto"/>
      </w:divBdr>
    </w:div>
    <w:div w:id="93327232">
      <w:bodyDiv w:val="1"/>
      <w:marLeft w:val="0"/>
      <w:marRight w:val="0"/>
      <w:marTop w:val="0"/>
      <w:marBottom w:val="0"/>
      <w:divBdr>
        <w:top w:val="none" w:sz="0" w:space="0" w:color="auto"/>
        <w:left w:val="none" w:sz="0" w:space="0" w:color="auto"/>
        <w:bottom w:val="none" w:sz="0" w:space="0" w:color="auto"/>
        <w:right w:val="none" w:sz="0" w:space="0" w:color="auto"/>
      </w:divBdr>
    </w:div>
    <w:div w:id="190144250">
      <w:bodyDiv w:val="1"/>
      <w:marLeft w:val="0"/>
      <w:marRight w:val="0"/>
      <w:marTop w:val="0"/>
      <w:marBottom w:val="0"/>
      <w:divBdr>
        <w:top w:val="none" w:sz="0" w:space="0" w:color="auto"/>
        <w:left w:val="none" w:sz="0" w:space="0" w:color="auto"/>
        <w:bottom w:val="none" w:sz="0" w:space="0" w:color="auto"/>
        <w:right w:val="none" w:sz="0" w:space="0" w:color="auto"/>
      </w:divBdr>
    </w:div>
    <w:div w:id="988287136">
      <w:bodyDiv w:val="1"/>
      <w:marLeft w:val="0"/>
      <w:marRight w:val="0"/>
      <w:marTop w:val="0"/>
      <w:marBottom w:val="0"/>
      <w:divBdr>
        <w:top w:val="none" w:sz="0" w:space="0" w:color="auto"/>
        <w:left w:val="none" w:sz="0" w:space="0" w:color="auto"/>
        <w:bottom w:val="none" w:sz="0" w:space="0" w:color="auto"/>
        <w:right w:val="none" w:sz="0" w:space="0" w:color="auto"/>
      </w:divBdr>
      <w:divsChild>
        <w:div w:id="914706752">
          <w:marLeft w:val="446"/>
          <w:marRight w:val="0"/>
          <w:marTop w:val="0"/>
          <w:marBottom w:val="0"/>
          <w:divBdr>
            <w:top w:val="none" w:sz="0" w:space="0" w:color="auto"/>
            <w:left w:val="none" w:sz="0" w:space="0" w:color="auto"/>
            <w:bottom w:val="none" w:sz="0" w:space="0" w:color="auto"/>
            <w:right w:val="none" w:sz="0" w:space="0" w:color="auto"/>
          </w:divBdr>
        </w:div>
        <w:div w:id="679041557">
          <w:marLeft w:val="446"/>
          <w:marRight w:val="0"/>
          <w:marTop w:val="0"/>
          <w:marBottom w:val="0"/>
          <w:divBdr>
            <w:top w:val="none" w:sz="0" w:space="0" w:color="auto"/>
            <w:left w:val="none" w:sz="0" w:space="0" w:color="auto"/>
            <w:bottom w:val="none" w:sz="0" w:space="0" w:color="auto"/>
            <w:right w:val="none" w:sz="0" w:space="0" w:color="auto"/>
          </w:divBdr>
        </w:div>
        <w:div w:id="2052727665">
          <w:marLeft w:val="446"/>
          <w:marRight w:val="0"/>
          <w:marTop w:val="0"/>
          <w:marBottom w:val="0"/>
          <w:divBdr>
            <w:top w:val="none" w:sz="0" w:space="0" w:color="auto"/>
            <w:left w:val="none" w:sz="0" w:space="0" w:color="auto"/>
            <w:bottom w:val="none" w:sz="0" w:space="0" w:color="auto"/>
            <w:right w:val="none" w:sz="0" w:space="0" w:color="auto"/>
          </w:divBdr>
        </w:div>
      </w:divsChild>
    </w:div>
    <w:div w:id="1439257004">
      <w:bodyDiv w:val="1"/>
      <w:marLeft w:val="0"/>
      <w:marRight w:val="0"/>
      <w:marTop w:val="0"/>
      <w:marBottom w:val="0"/>
      <w:divBdr>
        <w:top w:val="none" w:sz="0" w:space="0" w:color="auto"/>
        <w:left w:val="none" w:sz="0" w:space="0" w:color="auto"/>
        <w:bottom w:val="none" w:sz="0" w:space="0" w:color="auto"/>
        <w:right w:val="none" w:sz="0" w:space="0" w:color="auto"/>
      </w:divBdr>
    </w:div>
    <w:div w:id="1814714018">
      <w:bodyDiv w:val="1"/>
      <w:marLeft w:val="0"/>
      <w:marRight w:val="0"/>
      <w:marTop w:val="0"/>
      <w:marBottom w:val="0"/>
      <w:divBdr>
        <w:top w:val="none" w:sz="0" w:space="0" w:color="auto"/>
        <w:left w:val="none" w:sz="0" w:space="0" w:color="auto"/>
        <w:bottom w:val="none" w:sz="0" w:space="0" w:color="auto"/>
        <w:right w:val="none" w:sz="0" w:space="0" w:color="auto"/>
      </w:divBdr>
      <w:divsChild>
        <w:div w:id="1555702242">
          <w:marLeft w:val="547"/>
          <w:marRight w:val="0"/>
          <w:marTop w:val="0"/>
          <w:marBottom w:val="0"/>
          <w:divBdr>
            <w:top w:val="none" w:sz="0" w:space="0" w:color="auto"/>
            <w:left w:val="none" w:sz="0" w:space="0" w:color="auto"/>
            <w:bottom w:val="none" w:sz="0" w:space="0" w:color="auto"/>
            <w:right w:val="none" w:sz="0" w:space="0" w:color="auto"/>
          </w:divBdr>
        </w:div>
        <w:div w:id="1089815221">
          <w:marLeft w:val="547"/>
          <w:marRight w:val="0"/>
          <w:marTop w:val="0"/>
          <w:marBottom w:val="0"/>
          <w:divBdr>
            <w:top w:val="none" w:sz="0" w:space="0" w:color="auto"/>
            <w:left w:val="none" w:sz="0" w:space="0" w:color="auto"/>
            <w:bottom w:val="none" w:sz="0" w:space="0" w:color="auto"/>
            <w:right w:val="none" w:sz="0" w:space="0" w:color="auto"/>
          </w:divBdr>
        </w:div>
        <w:div w:id="1059936321">
          <w:marLeft w:val="547"/>
          <w:marRight w:val="0"/>
          <w:marTop w:val="0"/>
          <w:marBottom w:val="0"/>
          <w:divBdr>
            <w:top w:val="none" w:sz="0" w:space="0" w:color="auto"/>
            <w:left w:val="none" w:sz="0" w:space="0" w:color="auto"/>
            <w:bottom w:val="none" w:sz="0" w:space="0" w:color="auto"/>
            <w:right w:val="none" w:sz="0" w:space="0" w:color="auto"/>
          </w:divBdr>
        </w:div>
        <w:div w:id="108474321">
          <w:marLeft w:val="547"/>
          <w:marRight w:val="0"/>
          <w:marTop w:val="0"/>
          <w:marBottom w:val="0"/>
          <w:divBdr>
            <w:top w:val="none" w:sz="0" w:space="0" w:color="auto"/>
            <w:left w:val="none" w:sz="0" w:space="0" w:color="auto"/>
            <w:bottom w:val="none" w:sz="0" w:space="0" w:color="auto"/>
            <w:right w:val="none" w:sz="0" w:space="0" w:color="auto"/>
          </w:divBdr>
        </w:div>
        <w:div w:id="428696818">
          <w:marLeft w:val="547"/>
          <w:marRight w:val="0"/>
          <w:marTop w:val="0"/>
          <w:marBottom w:val="0"/>
          <w:divBdr>
            <w:top w:val="none" w:sz="0" w:space="0" w:color="auto"/>
            <w:left w:val="none" w:sz="0" w:space="0" w:color="auto"/>
            <w:bottom w:val="none" w:sz="0" w:space="0" w:color="auto"/>
            <w:right w:val="none" w:sz="0" w:space="0" w:color="auto"/>
          </w:divBdr>
        </w:div>
        <w:div w:id="10957086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03CD-A0CC-48F8-9E06-828CF819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2191</Words>
  <Characters>12051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S. Delmotte</cp:lastModifiedBy>
  <cp:revision>7</cp:revision>
  <cp:lastPrinted>2016-10-14T14:06:00Z</cp:lastPrinted>
  <dcterms:created xsi:type="dcterms:W3CDTF">2017-11-23T14:01:00Z</dcterms:created>
  <dcterms:modified xsi:type="dcterms:W3CDTF">2018-04-06T08:40:00Z</dcterms:modified>
</cp:coreProperties>
</file>